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A9FA" w14:textId="42F1D9CC" w:rsidR="003E0A7C" w:rsidRPr="0091353A" w:rsidRDefault="00A47D87" w:rsidP="0034204A">
      <w:pPr>
        <w:jc w:val="both"/>
        <w:rPr>
          <w:rFonts w:ascii="Arial" w:hAnsi="Arial" w:cs="Arial"/>
          <w:b/>
          <w:color w:val="000000" w:themeColor="text1"/>
          <w:sz w:val="28"/>
          <w:szCs w:val="28"/>
          <w:highlight w:val="yellow"/>
        </w:rPr>
      </w:pPr>
      <w:r w:rsidRPr="0091353A">
        <w:rPr>
          <w:rFonts w:ascii="Arial" w:hAnsi="Arial" w:cs="Arial"/>
          <w:b/>
          <w:color w:val="000000" w:themeColor="text1"/>
          <w:sz w:val="28"/>
          <w:szCs w:val="28"/>
        </w:rPr>
        <w:t>Objectif</w:t>
      </w:r>
    </w:p>
    <w:p w14:paraId="5C1598FF" w14:textId="77777777" w:rsidR="00A06ACE" w:rsidRPr="0091353A" w:rsidRDefault="00A06ACE" w:rsidP="00A06ACE">
      <w:pPr>
        <w:rPr>
          <w:rFonts w:ascii="Aptos" w:hAnsi="Aptos" w:cs="Arial"/>
          <w:sz w:val="22"/>
          <w:szCs w:val="22"/>
        </w:rPr>
      </w:pPr>
    </w:p>
    <w:p w14:paraId="20C71077" w14:textId="0DED7858" w:rsidR="00872B1E" w:rsidRPr="00FB7B12" w:rsidRDefault="00A06ACE" w:rsidP="00B50481">
      <w:pPr>
        <w:rPr>
          <w:rFonts w:ascii="Arial" w:hAnsi="Arial" w:cs="Arial"/>
          <w:sz w:val="22"/>
          <w:szCs w:val="22"/>
        </w:rPr>
      </w:pPr>
      <w:r w:rsidRPr="0091353A">
        <w:rPr>
          <w:rFonts w:ascii="Arial" w:hAnsi="Arial" w:cs="Arial"/>
          <w:sz w:val="22"/>
          <w:szCs w:val="22"/>
        </w:rPr>
        <w:t>Cette annexe indique les maladies que Travail sécuritaire NB considère comme des maladies professionnelles aux fins de la section 1 de la Politique 21-111 – Critères d</w:t>
      </w:r>
      <w:r w:rsidR="00DD0DD9">
        <w:rPr>
          <w:rFonts w:ascii="Arial" w:hAnsi="Arial" w:cs="Arial"/>
          <w:sz w:val="22"/>
          <w:szCs w:val="22"/>
        </w:rPr>
        <w:t>’</w:t>
      </w:r>
      <w:r w:rsidRPr="0091353A">
        <w:rPr>
          <w:rFonts w:ascii="Arial" w:hAnsi="Arial" w:cs="Arial"/>
          <w:sz w:val="22"/>
          <w:szCs w:val="22"/>
        </w:rPr>
        <w:t>admissibilité – Maladies professionnelles.</w:t>
      </w:r>
      <w:bookmarkStart w:id="0" w:name="_Hlk221716805"/>
      <w:r w:rsidRPr="0091353A">
        <w:rPr>
          <w:rFonts w:ascii="Arial" w:hAnsi="Arial" w:cs="Arial"/>
          <w:sz w:val="22"/>
          <w:szCs w:val="22"/>
        </w:rPr>
        <w:t xml:space="preserve"> </w:t>
      </w:r>
      <w:r w:rsidR="006610EB" w:rsidRPr="00FB7B12">
        <w:rPr>
          <w:rFonts w:ascii="Arial" w:hAnsi="Arial" w:cs="Arial"/>
          <w:sz w:val="22"/>
          <w:szCs w:val="22"/>
        </w:rPr>
        <w:t xml:space="preserve">Cette liste peut être mise à jour à mesure que la </w:t>
      </w:r>
      <w:r w:rsidR="001E1669" w:rsidRPr="00FB7B12">
        <w:rPr>
          <w:rFonts w:ascii="Arial" w:hAnsi="Arial" w:cs="Arial"/>
          <w:sz w:val="22"/>
          <w:szCs w:val="22"/>
        </w:rPr>
        <w:t>documentation</w:t>
      </w:r>
      <w:r w:rsidR="006610EB" w:rsidRPr="00FB7B12">
        <w:rPr>
          <w:rFonts w:ascii="Arial" w:hAnsi="Arial" w:cs="Arial"/>
          <w:sz w:val="22"/>
          <w:szCs w:val="22"/>
        </w:rPr>
        <w:t xml:space="preserve"> médicale évolue.</w:t>
      </w:r>
    </w:p>
    <w:p w14:paraId="0FCF5CC1" w14:textId="5534AD82" w:rsidR="00872B1E" w:rsidRPr="00FB7B12" w:rsidRDefault="0079349F" w:rsidP="00B50481">
      <w:pPr>
        <w:spacing w:before="240" w:after="240"/>
        <w:rPr>
          <w:rFonts w:ascii="Arial" w:hAnsi="Arial" w:cs="Arial"/>
          <w:sz w:val="22"/>
          <w:szCs w:val="22"/>
          <w:u w:val="single"/>
        </w:rPr>
      </w:pPr>
      <w:r w:rsidRPr="00FB7B12">
        <w:rPr>
          <w:rFonts w:ascii="Arial" w:hAnsi="Arial" w:cs="Arial"/>
          <w:sz w:val="22"/>
          <w:szCs w:val="22"/>
        </w:rPr>
        <w:t>Remarque : Les maladies qui ne figurent pas dans l</w:t>
      </w:r>
      <w:r w:rsidR="00DD0DD9" w:rsidRPr="00FB7B12">
        <w:rPr>
          <w:rFonts w:ascii="Arial" w:hAnsi="Arial" w:cs="Arial"/>
          <w:sz w:val="22"/>
          <w:szCs w:val="22"/>
        </w:rPr>
        <w:t>’</w:t>
      </w:r>
      <w:r w:rsidRPr="00FB7B12">
        <w:rPr>
          <w:rFonts w:ascii="Arial" w:hAnsi="Arial" w:cs="Arial"/>
          <w:sz w:val="22"/>
          <w:szCs w:val="22"/>
        </w:rPr>
        <w:t xml:space="preserve">annexe seront examinées </w:t>
      </w:r>
      <w:r w:rsidR="003B6A7D" w:rsidRPr="00FB7B12">
        <w:rPr>
          <w:rFonts w:ascii="Arial" w:hAnsi="Arial" w:cs="Arial"/>
          <w:sz w:val="22"/>
          <w:szCs w:val="22"/>
        </w:rPr>
        <w:t>en appliquant</w:t>
      </w:r>
      <w:r w:rsidRPr="00FB7B12">
        <w:rPr>
          <w:rFonts w:ascii="Arial" w:hAnsi="Arial" w:cs="Arial"/>
          <w:sz w:val="22"/>
          <w:szCs w:val="22"/>
        </w:rPr>
        <w:t xml:space="preserve"> les critères de Bradford Hill (voir la section 2 de la politique).</w:t>
      </w:r>
    </w:p>
    <w:bookmarkEnd w:id="0"/>
    <w:p w14:paraId="7CFC8F6B" w14:textId="7E910700" w:rsidR="003E0A7C" w:rsidRPr="0091353A" w:rsidRDefault="004C58F3" w:rsidP="00B50481">
      <w:pPr>
        <w:rPr>
          <w:rFonts w:ascii="Arial" w:hAnsi="Arial" w:cs="Arial"/>
          <w:b/>
          <w:sz w:val="28"/>
          <w:szCs w:val="28"/>
          <w:highlight w:val="yellow"/>
        </w:rPr>
      </w:pPr>
      <w:r w:rsidRPr="0091353A">
        <w:rPr>
          <w:rFonts w:ascii="Arial" w:hAnsi="Arial" w:cs="Arial"/>
          <w:b/>
          <w:sz w:val="28"/>
          <w:szCs w:val="28"/>
        </w:rPr>
        <w:t>I</w:t>
      </w:r>
      <w:r w:rsidR="001D6CC2" w:rsidRPr="0091353A">
        <w:rPr>
          <w:rFonts w:ascii="Arial" w:hAnsi="Arial" w:cs="Arial"/>
          <w:b/>
          <w:sz w:val="28"/>
          <w:szCs w:val="28"/>
        </w:rPr>
        <w:t>nterprétation</w:t>
      </w:r>
    </w:p>
    <w:p w14:paraId="0016EB85" w14:textId="5EE78B28" w:rsidR="003E0A7C" w:rsidRPr="0091353A" w:rsidRDefault="003E0A7C" w:rsidP="00B50481">
      <w:pPr>
        <w:rPr>
          <w:rFonts w:ascii="Arial" w:hAnsi="Arial" w:cs="Arial"/>
          <w:b/>
          <w:sz w:val="22"/>
          <w:szCs w:val="22"/>
          <w:highlight w:val="yellow"/>
        </w:rPr>
      </w:pPr>
    </w:p>
    <w:p w14:paraId="3F4938B6" w14:textId="095546B0" w:rsidR="003E281E" w:rsidRPr="0091353A" w:rsidRDefault="003B6A7D" w:rsidP="00B50481">
      <w:pPr>
        <w:numPr>
          <w:ilvl w:val="0"/>
          <w:numId w:val="1"/>
        </w:numPr>
        <w:rPr>
          <w:rFonts w:ascii="Arial" w:hAnsi="Arial" w:cs="Arial"/>
          <w:sz w:val="22"/>
          <w:szCs w:val="22"/>
        </w:rPr>
      </w:pPr>
      <w:bookmarkStart w:id="1" w:name="_Hlk221716790"/>
      <w:r w:rsidRPr="00FB7B12">
        <w:rPr>
          <w:rFonts w:ascii="Arial" w:hAnsi="Arial" w:cs="Arial"/>
          <w:bCs/>
          <w:sz w:val="22"/>
        </w:rPr>
        <w:t>Afin d</w:t>
      </w:r>
      <w:r w:rsidR="00DD0DD9" w:rsidRPr="00FB7B12">
        <w:rPr>
          <w:rFonts w:ascii="Arial" w:hAnsi="Arial" w:cs="Arial"/>
          <w:bCs/>
          <w:sz w:val="22"/>
        </w:rPr>
        <w:t>’</w:t>
      </w:r>
      <w:r w:rsidRPr="00FB7B12">
        <w:rPr>
          <w:rFonts w:ascii="Arial" w:hAnsi="Arial" w:cs="Arial"/>
          <w:bCs/>
          <w:sz w:val="22"/>
        </w:rPr>
        <w:t>assurer que cet</w:t>
      </w:r>
      <w:r w:rsidR="00B001F6" w:rsidRPr="00FB7B12">
        <w:rPr>
          <w:rFonts w:ascii="Arial" w:hAnsi="Arial" w:cs="Arial"/>
          <w:bCs/>
          <w:sz w:val="22"/>
        </w:rPr>
        <w:t>te</w:t>
      </w:r>
      <w:r w:rsidRPr="00FB7B12">
        <w:rPr>
          <w:rFonts w:ascii="Arial" w:hAnsi="Arial" w:cs="Arial"/>
          <w:bCs/>
          <w:sz w:val="22"/>
        </w:rPr>
        <w:t xml:space="preserve"> annexe </w:t>
      </w:r>
      <w:r w:rsidR="00B001F6" w:rsidRPr="00FB7B12">
        <w:rPr>
          <w:rFonts w:ascii="Arial" w:hAnsi="Arial" w:cs="Arial"/>
          <w:bCs/>
          <w:sz w:val="22"/>
        </w:rPr>
        <w:t>demeure à jour,</w:t>
      </w:r>
      <w:r w:rsidR="00A00E6D" w:rsidRPr="00FB7B12">
        <w:rPr>
          <w:rFonts w:ascii="Arial" w:hAnsi="Arial" w:cs="Arial"/>
          <w:bCs/>
          <w:sz w:val="22"/>
        </w:rPr>
        <w:t xml:space="preserve"> </w:t>
      </w:r>
      <w:bookmarkEnd w:id="1"/>
      <w:r w:rsidR="003E281E" w:rsidRPr="00FB7B12">
        <w:rPr>
          <w:rFonts w:ascii="Arial" w:hAnsi="Arial" w:cs="Arial"/>
          <w:bCs/>
          <w:sz w:val="22"/>
          <w:szCs w:val="22"/>
        </w:rPr>
        <w:t>Travail</w:t>
      </w:r>
      <w:r w:rsidR="003E281E" w:rsidRPr="00FB7B12">
        <w:rPr>
          <w:rFonts w:ascii="Arial" w:hAnsi="Arial" w:cs="Arial"/>
          <w:sz w:val="22"/>
          <w:szCs w:val="22"/>
        </w:rPr>
        <w:t xml:space="preserve"> </w:t>
      </w:r>
      <w:r w:rsidR="003E281E" w:rsidRPr="0091353A">
        <w:rPr>
          <w:rFonts w:ascii="Arial" w:hAnsi="Arial" w:cs="Arial"/>
          <w:sz w:val="22"/>
          <w:szCs w:val="22"/>
        </w:rPr>
        <w:t>sécuritaire NB examine périodiquement la documentation médicale et scientifique afin de recueillir les preuves les plus fiables disponibles pour déterminer les maladies qui sont des maladies professionnelles reconnues, telles qu</w:t>
      </w:r>
      <w:r w:rsidR="00DD0DD9">
        <w:rPr>
          <w:rFonts w:ascii="Arial" w:hAnsi="Arial" w:cs="Arial"/>
          <w:sz w:val="22"/>
          <w:szCs w:val="22"/>
        </w:rPr>
        <w:t>’</w:t>
      </w:r>
      <w:r w:rsidR="003E281E" w:rsidRPr="0091353A">
        <w:rPr>
          <w:rFonts w:ascii="Arial" w:hAnsi="Arial" w:cs="Arial"/>
          <w:sz w:val="22"/>
          <w:szCs w:val="22"/>
        </w:rPr>
        <w:t xml:space="preserve">elles sont définies à la Partie I de la </w:t>
      </w:r>
      <w:hyperlink r:id="rId12" w:history="1">
        <w:r w:rsidR="003E281E" w:rsidRPr="00C6608D">
          <w:rPr>
            <w:rStyle w:val="Hyperlink"/>
            <w:rFonts w:ascii="Arial" w:hAnsi="Arial" w:cs="Arial"/>
            <w:color w:val="auto"/>
            <w:sz w:val="22"/>
            <w:szCs w:val="22"/>
            <w:u w:val="none"/>
          </w:rPr>
          <w:t>Loi sur les accidents du travail</w:t>
        </w:r>
      </w:hyperlink>
      <w:r w:rsidR="003E281E" w:rsidRPr="00C6608D">
        <w:rPr>
          <w:rFonts w:ascii="Arial" w:hAnsi="Arial" w:cs="Arial"/>
          <w:sz w:val="22"/>
          <w:szCs w:val="22"/>
        </w:rPr>
        <w:t>.</w:t>
      </w:r>
      <w:r w:rsidR="003E281E" w:rsidRPr="0091353A">
        <w:rPr>
          <w:rFonts w:ascii="Arial" w:hAnsi="Arial" w:cs="Arial"/>
          <w:sz w:val="22"/>
          <w:szCs w:val="22"/>
        </w:rPr>
        <w:t xml:space="preserve"> </w:t>
      </w:r>
    </w:p>
    <w:p w14:paraId="5B852D6E" w14:textId="77777777" w:rsidR="007C1F59" w:rsidRPr="0091353A" w:rsidRDefault="007C1F59" w:rsidP="00B50481">
      <w:pPr>
        <w:ind w:left="360"/>
        <w:rPr>
          <w:rFonts w:ascii="Arial" w:hAnsi="Arial" w:cs="Arial"/>
          <w:color w:val="000000" w:themeColor="text1"/>
          <w:sz w:val="22"/>
          <w:highlight w:val="yellow"/>
        </w:rPr>
      </w:pPr>
    </w:p>
    <w:p w14:paraId="6896A197" w14:textId="7E8B6463" w:rsidR="000345FF" w:rsidRPr="0091353A" w:rsidRDefault="000345FF" w:rsidP="00B50481">
      <w:pPr>
        <w:numPr>
          <w:ilvl w:val="0"/>
          <w:numId w:val="1"/>
        </w:numPr>
        <w:rPr>
          <w:rFonts w:ascii="Arial" w:hAnsi="Arial" w:cs="Arial"/>
          <w:color w:val="000000" w:themeColor="text1"/>
          <w:sz w:val="22"/>
          <w:szCs w:val="22"/>
        </w:rPr>
      </w:pPr>
      <w:r w:rsidRPr="0091353A">
        <w:rPr>
          <w:rFonts w:ascii="Arial" w:hAnsi="Arial" w:cs="Arial"/>
          <w:color w:val="000000" w:themeColor="text1"/>
          <w:sz w:val="22"/>
        </w:rPr>
        <w:t xml:space="preserve">Afin </w:t>
      </w:r>
      <w:r w:rsidRPr="0091353A">
        <w:rPr>
          <w:rFonts w:ascii="Arial" w:hAnsi="Arial" w:cs="Arial"/>
          <w:sz w:val="22"/>
          <w:szCs w:val="22"/>
        </w:rPr>
        <w:t>d</w:t>
      </w:r>
      <w:r w:rsidR="00DD0DD9">
        <w:rPr>
          <w:rFonts w:ascii="Arial" w:hAnsi="Arial" w:cs="Arial"/>
          <w:sz w:val="22"/>
          <w:szCs w:val="22"/>
        </w:rPr>
        <w:t>’</w:t>
      </w:r>
      <w:r w:rsidRPr="0091353A">
        <w:rPr>
          <w:rFonts w:ascii="Arial" w:hAnsi="Arial" w:cs="Arial"/>
          <w:sz w:val="22"/>
          <w:szCs w:val="22"/>
        </w:rPr>
        <w:t>aider à déterminer l</w:t>
      </w:r>
      <w:r w:rsidR="00DD0DD9">
        <w:rPr>
          <w:rFonts w:ascii="Arial" w:hAnsi="Arial" w:cs="Arial"/>
          <w:sz w:val="22"/>
          <w:szCs w:val="22"/>
        </w:rPr>
        <w:t>’</w:t>
      </w:r>
      <w:r w:rsidRPr="0091353A">
        <w:rPr>
          <w:rFonts w:ascii="Arial" w:hAnsi="Arial" w:cs="Arial"/>
          <w:sz w:val="22"/>
          <w:szCs w:val="22"/>
        </w:rPr>
        <w:t>existence d</w:t>
      </w:r>
      <w:r w:rsidR="00DD0DD9">
        <w:rPr>
          <w:rFonts w:ascii="Arial" w:hAnsi="Arial" w:cs="Arial"/>
          <w:sz w:val="22"/>
          <w:szCs w:val="22"/>
        </w:rPr>
        <w:t>’</w:t>
      </w:r>
      <w:r w:rsidRPr="0091353A">
        <w:rPr>
          <w:rFonts w:ascii="Arial" w:hAnsi="Arial" w:cs="Arial"/>
          <w:sz w:val="22"/>
          <w:szCs w:val="22"/>
        </w:rPr>
        <w:t>un lien de causalité entre une exposition particulière et une maladie, Travail sécuritaire NB peut consulter des sources fiables, notamment :</w:t>
      </w:r>
      <w:r w:rsidRPr="0091353A">
        <w:rPr>
          <w:rFonts w:ascii="Arial" w:hAnsi="Arial" w:cs="Arial"/>
          <w:color w:val="000000" w:themeColor="text1"/>
          <w:sz w:val="22"/>
          <w:szCs w:val="22"/>
        </w:rPr>
        <w:t xml:space="preserve"> </w:t>
      </w:r>
    </w:p>
    <w:p w14:paraId="75C218E2" w14:textId="75C96A55" w:rsidR="000345FF" w:rsidRPr="0091353A" w:rsidRDefault="000345FF" w:rsidP="00B50481">
      <w:pPr>
        <w:pStyle w:val="ListParagraph"/>
        <w:numPr>
          <w:ilvl w:val="0"/>
          <w:numId w:val="2"/>
        </w:numPr>
        <w:rPr>
          <w:rFonts w:ascii="Arial" w:hAnsi="Arial" w:cs="Arial"/>
          <w:color w:val="000000" w:themeColor="text1"/>
          <w:sz w:val="22"/>
          <w:szCs w:val="22"/>
        </w:rPr>
      </w:pPr>
      <w:proofErr w:type="gramStart"/>
      <w:r w:rsidRPr="0091353A">
        <w:rPr>
          <w:rFonts w:ascii="Arial" w:hAnsi="Arial" w:cs="Arial"/>
          <w:color w:val="000000" w:themeColor="text1"/>
          <w:sz w:val="22"/>
          <w:szCs w:val="22"/>
        </w:rPr>
        <w:t>le</w:t>
      </w:r>
      <w:proofErr w:type="gramEnd"/>
      <w:r w:rsidRPr="0091353A">
        <w:rPr>
          <w:rFonts w:ascii="Arial" w:hAnsi="Arial" w:cs="Arial"/>
          <w:color w:val="000000" w:themeColor="text1"/>
          <w:sz w:val="22"/>
          <w:szCs w:val="22"/>
        </w:rPr>
        <w:t xml:space="preserve"> Centre canadien d</w:t>
      </w:r>
      <w:r w:rsidR="00DD0DD9">
        <w:rPr>
          <w:rFonts w:ascii="Arial" w:hAnsi="Arial" w:cs="Arial"/>
          <w:color w:val="000000" w:themeColor="text1"/>
          <w:sz w:val="22"/>
          <w:szCs w:val="22"/>
        </w:rPr>
        <w:t>’</w:t>
      </w:r>
      <w:r w:rsidRPr="0091353A">
        <w:rPr>
          <w:rFonts w:ascii="Arial" w:hAnsi="Arial" w:cs="Arial"/>
          <w:color w:val="000000" w:themeColor="text1"/>
          <w:sz w:val="22"/>
          <w:szCs w:val="22"/>
        </w:rPr>
        <w:t xml:space="preserve">hygiène et de sécurité au travail (CCHST); </w:t>
      </w:r>
    </w:p>
    <w:p w14:paraId="3241A00C" w14:textId="0AE36EAF" w:rsidR="000345FF" w:rsidRPr="0091353A" w:rsidRDefault="000345FF" w:rsidP="000345FF">
      <w:pPr>
        <w:pStyle w:val="ListParagraph"/>
        <w:numPr>
          <w:ilvl w:val="0"/>
          <w:numId w:val="2"/>
        </w:numPr>
        <w:rPr>
          <w:rFonts w:ascii="Arial" w:hAnsi="Arial" w:cs="Arial"/>
          <w:sz w:val="22"/>
          <w:szCs w:val="22"/>
        </w:rPr>
      </w:pPr>
      <w:proofErr w:type="gramStart"/>
      <w:r w:rsidRPr="0091353A">
        <w:rPr>
          <w:rFonts w:ascii="Arial" w:hAnsi="Arial" w:cs="Arial"/>
          <w:sz w:val="22"/>
          <w:szCs w:val="22"/>
        </w:rPr>
        <w:t>des</w:t>
      </w:r>
      <w:proofErr w:type="gramEnd"/>
      <w:r w:rsidRPr="0091353A">
        <w:rPr>
          <w:rFonts w:ascii="Arial" w:hAnsi="Arial" w:cs="Arial"/>
          <w:sz w:val="22"/>
          <w:szCs w:val="22"/>
        </w:rPr>
        <w:t xml:space="preserve"> recherches effectuées par d</w:t>
      </w:r>
      <w:r w:rsidR="00DD0DD9">
        <w:rPr>
          <w:rFonts w:ascii="Arial" w:hAnsi="Arial" w:cs="Arial"/>
          <w:sz w:val="22"/>
          <w:szCs w:val="22"/>
        </w:rPr>
        <w:t>’</w:t>
      </w:r>
      <w:r w:rsidRPr="0091353A">
        <w:rPr>
          <w:rFonts w:ascii="Arial" w:hAnsi="Arial" w:cs="Arial"/>
          <w:sz w:val="22"/>
          <w:szCs w:val="22"/>
        </w:rPr>
        <w:t>autres commissions des accidents du travail;</w:t>
      </w:r>
    </w:p>
    <w:p w14:paraId="1AA5AF46" w14:textId="4978353E" w:rsidR="000345FF" w:rsidRPr="0091353A" w:rsidRDefault="000345FF" w:rsidP="000345FF">
      <w:pPr>
        <w:pStyle w:val="ListParagraph"/>
        <w:numPr>
          <w:ilvl w:val="0"/>
          <w:numId w:val="2"/>
        </w:numPr>
        <w:rPr>
          <w:rFonts w:ascii="Arial" w:hAnsi="Arial" w:cs="Arial"/>
          <w:color w:val="000000" w:themeColor="text1"/>
          <w:sz w:val="22"/>
          <w:szCs w:val="22"/>
        </w:rPr>
      </w:pPr>
      <w:proofErr w:type="gramStart"/>
      <w:r w:rsidRPr="0091353A">
        <w:rPr>
          <w:rFonts w:ascii="Arial" w:hAnsi="Arial" w:cs="Arial"/>
          <w:sz w:val="22"/>
          <w:szCs w:val="22"/>
        </w:rPr>
        <w:t>des</w:t>
      </w:r>
      <w:proofErr w:type="gramEnd"/>
      <w:r w:rsidRPr="0091353A">
        <w:rPr>
          <w:rFonts w:ascii="Arial" w:hAnsi="Arial" w:cs="Arial"/>
          <w:sz w:val="22"/>
          <w:szCs w:val="22"/>
        </w:rPr>
        <w:t xml:space="preserve"> recherches et rapports d</w:t>
      </w:r>
      <w:r w:rsidR="00DD0DD9">
        <w:rPr>
          <w:rFonts w:ascii="Arial" w:hAnsi="Arial" w:cs="Arial"/>
          <w:sz w:val="22"/>
          <w:szCs w:val="22"/>
        </w:rPr>
        <w:t>’</w:t>
      </w:r>
      <w:r w:rsidRPr="0091353A">
        <w:rPr>
          <w:rFonts w:ascii="Arial" w:hAnsi="Arial" w:cs="Arial"/>
          <w:sz w:val="22"/>
          <w:szCs w:val="22"/>
        </w:rPr>
        <w:t>organismes réputés tels que :</w:t>
      </w:r>
      <w:r w:rsidRPr="0091353A">
        <w:rPr>
          <w:rFonts w:ascii="Arial" w:hAnsi="Arial" w:cs="Arial"/>
          <w:color w:val="000000" w:themeColor="text1"/>
          <w:sz w:val="22"/>
          <w:szCs w:val="22"/>
        </w:rPr>
        <w:t xml:space="preserve"> </w:t>
      </w:r>
    </w:p>
    <w:p w14:paraId="6141CBC5" w14:textId="77777777" w:rsidR="000345FF" w:rsidRPr="0091353A" w:rsidRDefault="000345FF" w:rsidP="000345FF">
      <w:pPr>
        <w:pStyle w:val="ListParagraph"/>
        <w:numPr>
          <w:ilvl w:val="1"/>
          <w:numId w:val="2"/>
        </w:numPr>
        <w:rPr>
          <w:rFonts w:ascii="Arial" w:hAnsi="Arial" w:cs="Arial"/>
          <w:color w:val="000000" w:themeColor="text1"/>
          <w:sz w:val="22"/>
          <w:szCs w:val="22"/>
        </w:rPr>
      </w:pPr>
      <w:r w:rsidRPr="0091353A">
        <w:rPr>
          <w:rFonts w:ascii="Arial" w:hAnsi="Arial" w:cs="Arial"/>
          <w:color w:val="000000" w:themeColor="text1"/>
          <w:sz w:val="22"/>
          <w:szCs w:val="22"/>
        </w:rPr>
        <w:t>CAREX Canada;</w:t>
      </w:r>
    </w:p>
    <w:p w14:paraId="34333F60" w14:textId="77777777" w:rsidR="000345FF" w:rsidRPr="0091353A" w:rsidRDefault="000345FF" w:rsidP="000345FF">
      <w:pPr>
        <w:pStyle w:val="ListParagraph"/>
        <w:numPr>
          <w:ilvl w:val="1"/>
          <w:numId w:val="2"/>
        </w:numPr>
        <w:rPr>
          <w:rFonts w:ascii="Arial" w:hAnsi="Arial" w:cs="Arial"/>
          <w:color w:val="000000" w:themeColor="text1"/>
          <w:sz w:val="22"/>
          <w:szCs w:val="22"/>
        </w:rPr>
      </w:pPr>
      <w:r w:rsidRPr="0091353A">
        <w:rPr>
          <w:rFonts w:ascii="Arial" w:hAnsi="Arial" w:cs="Arial"/>
          <w:color w:val="000000" w:themeColor="text1"/>
          <w:sz w:val="22"/>
          <w:szCs w:val="22"/>
        </w:rPr>
        <w:t xml:space="preserve">Centre de recherche sur le cancer professionnel; </w:t>
      </w:r>
    </w:p>
    <w:p w14:paraId="2D13148D" w14:textId="77777777" w:rsidR="000345FF" w:rsidRPr="00A61C8D" w:rsidRDefault="000345FF" w:rsidP="000345FF">
      <w:pPr>
        <w:pStyle w:val="ListParagraph"/>
        <w:numPr>
          <w:ilvl w:val="1"/>
          <w:numId w:val="2"/>
        </w:numPr>
        <w:rPr>
          <w:rFonts w:ascii="Arial" w:hAnsi="Arial" w:cs="Arial"/>
          <w:color w:val="000000" w:themeColor="text1"/>
          <w:sz w:val="22"/>
          <w:szCs w:val="22"/>
          <w:lang w:val="en-US"/>
        </w:rPr>
      </w:pPr>
      <w:r w:rsidRPr="00A61C8D">
        <w:rPr>
          <w:rFonts w:ascii="Arial" w:hAnsi="Arial" w:cs="Arial"/>
          <w:color w:val="000000" w:themeColor="text1"/>
          <w:sz w:val="22"/>
          <w:szCs w:val="22"/>
          <w:lang w:val="en-US"/>
        </w:rPr>
        <w:t>National Institute for Occupational Safety and Health;</w:t>
      </w:r>
    </w:p>
    <w:p w14:paraId="5008346C" w14:textId="77777777" w:rsidR="000345FF" w:rsidRPr="00A61C8D" w:rsidRDefault="000345FF" w:rsidP="000345FF">
      <w:pPr>
        <w:pStyle w:val="ListParagraph"/>
        <w:numPr>
          <w:ilvl w:val="1"/>
          <w:numId w:val="2"/>
        </w:numPr>
        <w:rPr>
          <w:rFonts w:ascii="Arial" w:hAnsi="Arial" w:cs="Arial"/>
          <w:color w:val="000000" w:themeColor="text1"/>
          <w:sz w:val="22"/>
          <w:szCs w:val="22"/>
          <w:lang w:val="en-US"/>
        </w:rPr>
      </w:pPr>
      <w:r w:rsidRPr="00A61C8D">
        <w:rPr>
          <w:rFonts w:ascii="Arial" w:hAnsi="Arial" w:cs="Arial"/>
          <w:color w:val="000000" w:themeColor="text1"/>
          <w:sz w:val="22"/>
          <w:szCs w:val="22"/>
          <w:lang w:val="en-US"/>
        </w:rPr>
        <w:t>American College of Occupational and Environmental Medicine;</w:t>
      </w:r>
    </w:p>
    <w:p w14:paraId="65CFECD9" w14:textId="77777777" w:rsidR="000345FF" w:rsidRPr="0091353A" w:rsidRDefault="000345FF" w:rsidP="000345FF">
      <w:pPr>
        <w:pStyle w:val="ListParagraph"/>
        <w:numPr>
          <w:ilvl w:val="1"/>
          <w:numId w:val="2"/>
        </w:numPr>
        <w:rPr>
          <w:rFonts w:ascii="Arial" w:hAnsi="Arial" w:cs="Arial"/>
          <w:color w:val="000000" w:themeColor="text1"/>
          <w:sz w:val="22"/>
          <w:szCs w:val="22"/>
        </w:rPr>
      </w:pPr>
      <w:r w:rsidRPr="0091353A">
        <w:rPr>
          <w:rFonts w:ascii="Arial" w:hAnsi="Arial" w:cs="Arial"/>
          <w:color w:val="000000" w:themeColor="text1"/>
          <w:sz w:val="22"/>
          <w:szCs w:val="22"/>
        </w:rPr>
        <w:t>Centre international de recherche sur le cancer;</w:t>
      </w:r>
    </w:p>
    <w:p w14:paraId="74BE23F6" w14:textId="77777777" w:rsidR="000345FF" w:rsidRPr="0091353A" w:rsidRDefault="000345FF" w:rsidP="000345FF">
      <w:pPr>
        <w:pStyle w:val="ListParagraph"/>
        <w:numPr>
          <w:ilvl w:val="1"/>
          <w:numId w:val="2"/>
        </w:numPr>
        <w:rPr>
          <w:rFonts w:ascii="Arial" w:hAnsi="Arial" w:cs="Arial"/>
          <w:color w:val="000000" w:themeColor="text1"/>
          <w:sz w:val="22"/>
          <w:szCs w:val="22"/>
        </w:rPr>
      </w:pPr>
      <w:r w:rsidRPr="0091353A">
        <w:rPr>
          <w:rFonts w:ascii="Arial" w:hAnsi="Arial" w:cs="Arial"/>
          <w:color w:val="000000" w:themeColor="text1"/>
          <w:sz w:val="22"/>
          <w:szCs w:val="22"/>
        </w:rPr>
        <w:t>Association des commissions des accidents du travail du Canada;</w:t>
      </w:r>
    </w:p>
    <w:p w14:paraId="3D767A1F" w14:textId="77777777" w:rsidR="000345FF" w:rsidRPr="0091353A" w:rsidRDefault="000345FF" w:rsidP="000345FF">
      <w:pPr>
        <w:pStyle w:val="ListParagraph"/>
        <w:numPr>
          <w:ilvl w:val="1"/>
          <w:numId w:val="2"/>
        </w:numPr>
        <w:rPr>
          <w:rFonts w:ascii="Arial" w:hAnsi="Arial" w:cs="Arial"/>
          <w:color w:val="000000" w:themeColor="text1"/>
          <w:sz w:val="22"/>
          <w:szCs w:val="22"/>
        </w:rPr>
      </w:pPr>
      <w:r w:rsidRPr="0091353A">
        <w:rPr>
          <w:rFonts w:ascii="Arial" w:hAnsi="Arial" w:cs="Arial"/>
          <w:color w:val="000000" w:themeColor="text1"/>
          <w:sz w:val="22"/>
          <w:szCs w:val="22"/>
        </w:rPr>
        <w:t xml:space="preserve">Organisation mondiale de la Santé; </w:t>
      </w:r>
    </w:p>
    <w:p w14:paraId="0537C484" w14:textId="77777777" w:rsidR="000345FF" w:rsidRPr="0091353A" w:rsidRDefault="000345FF" w:rsidP="000345FF">
      <w:pPr>
        <w:pStyle w:val="ListParagraph"/>
        <w:numPr>
          <w:ilvl w:val="1"/>
          <w:numId w:val="2"/>
        </w:numPr>
        <w:rPr>
          <w:rFonts w:ascii="Arial" w:hAnsi="Arial" w:cs="Arial"/>
          <w:color w:val="000000" w:themeColor="text1"/>
          <w:sz w:val="22"/>
          <w:szCs w:val="22"/>
        </w:rPr>
      </w:pPr>
      <w:r w:rsidRPr="0091353A">
        <w:rPr>
          <w:rFonts w:ascii="Arial" w:hAnsi="Arial" w:cs="Arial"/>
          <w:color w:val="000000" w:themeColor="text1"/>
          <w:sz w:val="22"/>
          <w:szCs w:val="22"/>
        </w:rPr>
        <w:t xml:space="preserve">Santé Canada; </w:t>
      </w:r>
    </w:p>
    <w:p w14:paraId="477AB9D8" w14:textId="36B83EAC" w:rsidR="000345FF" w:rsidRPr="0091353A" w:rsidRDefault="000345FF" w:rsidP="000345FF">
      <w:pPr>
        <w:pStyle w:val="ListParagraph"/>
        <w:numPr>
          <w:ilvl w:val="0"/>
          <w:numId w:val="2"/>
        </w:numPr>
        <w:rPr>
          <w:rFonts w:ascii="Arial" w:hAnsi="Arial" w:cs="Arial"/>
          <w:color w:val="000000" w:themeColor="text1"/>
          <w:sz w:val="22"/>
          <w:szCs w:val="22"/>
        </w:rPr>
      </w:pPr>
      <w:proofErr w:type="gramStart"/>
      <w:r w:rsidRPr="0091353A">
        <w:rPr>
          <w:rFonts w:ascii="Arial" w:hAnsi="Arial" w:cs="Arial"/>
          <w:sz w:val="22"/>
          <w:szCs w:val="22"/>
        </w:rPr>
        <w:t>une</w:t>
      </w:r>
      <w:proofErr w:type="gramEnd"/>
      <w:r w:rsidRPr="0091353A">
        <w:rPr>
          <w:rFonts w:ascii="Arial" w:hAnsi="Arial" w:cs="Arial"/>
          <w:sz w:val="22"/>
          <w:szCs w:val="22"/>
        </w:rPr>
        <w:t xml:space="preserve"> combinaison d</w:t>
      </w:r>
      <w:r w:rsidR="00DD0DD9">
        <w:rPr>
          <w:rFonts w:ascii="Arial" w:hAnsi="Arial" w:cs="Arial"/>
          <w:sz w:val="22"/>
          <w:szCs w:val="22"/>
        </w:rPr>
        <w:t>’</w:t>
      </w:r>
      <w:r w:rsidRPr="0091353A">
        <w:rPr>
          <w:rFonts w:ascii="Arial" w:hAnsi="Arial" w:cs="Arial"/>
          <w:sz w:val="22"/>
          <w:szCs w:val="22"/>
        </w:rPr>
        <w:t>études et de preuves.</w:t>
      </w:r>
    </w:p>
    <w:p w14:paraId="4AF47F46" w14:textId="77777777" w:rsidR="000C6DDD" w:rsidRPr="0091353A" w:rsidRDefault="000C6DDD" w:rsidP="005F5FFF">
      <w:pPr>
        <w:jc w:val="both"/>
        <w:rPr>
          <w:rFonts w:ascii="Arial" w:hAnsi="Arial" w:cs="Arial"/>
          <w:color w:val="000000" w:themeColor="text1"/>
          <w:sz w:val="22"/>
        </w:rPr>
      </w:pPr>
    </w:p>
    <w:p w14:paraId="78BD0444" w14:textId="1C699B9A" w:rsidR="00D14FCC" w:rsidRPr="0091353A" w:rsidRDefault="00D14FCC" w:rsidP="00D14FCC">
      <w:pPr>
        <w:numPr>
          <w:ilvl w:val="0"/>
          <w:numId w:val="1"/>
        </w:numPr>
        <w:rPr>
          <w:rFonts w:ascii="Arial" w:hAnsi="Arial" w:cs="Arial"/>
          <w:color w:val="000000" w:themeColor="text1"/>
          <w:sz w:val="22"/>
          <w:szCs w:val="22"/>
        </w:rPr>
      </w:pPr>
      <w:bookmarkStart w:id="2" w:name="_Hlk221875477"/>
      <w:r w:rsidRPr="0091353A">
        <w:rPr>
          <w:rFonts w:ascii="Arial" w:hAnsi="Arial" w:cs="Arial"/>
          <w:sz w:val="22"/>
          <w:szCs w:val="22"/>
        </w:rPr>
        <w:t>Travail sécuritaire NB considère les maladies figurant dans l</w:t>
      </w:r>
      <w:r w:rsidR="00DD0DD9">
        <w:rPr>
          <w:rFonts w:ascii="Arial" w:hAnsi="Arial" w:cs="Arial"/>
          <w:sz w:val="22"/>
          <w:szCs w:val="22"/>
        </w:rPr>
        <w:t>’</w:t>
      </w:r>
      <w:r w:rsidRPr="0091353A">
        <w:rPr>
          <w:rFonts w:ascii="Arial" w:hAnsi="Arial" w:cs="Arial"/>
          <w:sz w:val="22"/>
          <w:szCs w:val="22"/>
        </w:rPr>
        <w:t>annexe comme étant des maladies professionnelles reconnues. Leur inclusion dans cette annexe confirme qu</w:t>
      </w:r>
      <w:r w:rsidR="00DD0DD9">
        <w:rPr>
          <w:rFonts w:ascii="Arial" w:hAnsi="Arial" w:cs="Arial"/>
          <w:sz w:val="22"/>
          <w:szCs w:val="22"/>
        </w:rPr>
        <w:t>’</w:t>
      </w:r>
      <w:r w:rsidRPr="0091353A">
        <w:rPr>
          <w:rFonts w:ascii="Arial" w:hAnsi="Arial" w:cs="Arial"/>
          <w:sz w:val="22"/>
          <w:szCs w:val="22"/>
        </w:rPr>
        <w:t>il s</w:t>
      </w:r>
      <w:r w:rsidR="00DD0DD9">
        <w:rPr>
          <w:rFonts w:ascii="Arial" w:hAnsi="Arial" w:cs="Arial"/>
          <w:sz w:val="22"/>
          <w:szCs w:val="22"/>
        </w:rPr>
        <w:t>’</w:t>
      </w:r>
      <w:r w:rsidRPr="0091353A">
        <w:rPr>
          <w:rFonts w:ascii="Arial" w:hAnsi="Arial" w:cs="Arial"/>
          <w:sz w:val="22"/>
          <w:szCs w:val="22"/>
        </w:rPr>
        <w:t>agit de maladies professionnelles au niveau de la population (voir la section 1 de la politique). Il ne s</w:t>
      </w:r>
      <w:r w:rsidR="00DD0DD9">
        <w:rPr>
          <w:rFonts w:ascii="Arial" w:hAnsi="Arial" w:cs="Arial"/>
          <w:sz w:val="22"/>
          <w:szCs w:val="22"/>
        </w:rPr>
        <w:t>’</w:t>
      </w:r>
      <w:r w:rsidRPr="0091353A">
        <w:rPr>
          <w:rFonts w:ascii="Arial" w:hAnsi="Arial" w:cs="Arial"/>
          <w:sz w:val="22"/>
          <w:szCs w:val="22"/>
        </w:rPr>
        <w:t xml:space="preserve">agit pas de maladies professionnelles visées par la disposition de présomption et la </w:t>
      </w:r>
      <w:r w:rsidRPr="0091353A">
        <w:rPr>
          <w:rFonts w:ascii="Arial" w:hAnsi="Arial" w:cs="Arial"/>
          <w:sz w:val="22"/>
          <w:szCs w:val="22"/>
        </w:rPr>
        <w:lastRenderedPageBreak/>
        <w:t>Politique</w:t>
      </w:r>
      <w:r w:rsidR="003F7499" w:rsidRPr="0091353A">
        <w:rPr>
          <w:rFonts w:ascii="Arial" w:hAnsi="Arial" w:cs="Arial"/>
          <w:sz w:val="22"/>
          <w:szCs w:val="22"/>
        </w:rPr>
        <w:t> </w:t>
      </w:r>
      <w:r w:rsidRPr="0091353A">
        <w:rPr>
          <w:rFonts w:ascii="Arial" w:hAnsi="Arial" w:cs="Arial"/>
          <w:sz w:val="22"/>
          <w:szCs w:val="22"/>
        </w:rPr>
        <w:t>21-111 – Critères d</w:t>
      </w:r>
      <w:r w:rsidR="00DD0DD9">
        <w:rPr>
          <w:rFonts w:ascii="Arial" w:hAnsi="Arial" w:cs="Arial"/>
          <w:sz w:val="22"/>
          <w:szCs w:val="22"/>
        </w:rPr>
        <w:t>’</w:t>
      </w:r>
      <w:r w:rsidRPr="0091353A">
        <w:rPr>
          <w:rFonts w:ascii="Arial" w:hAnsi="Arial" w:cs="Arial"/>
          <w:sz w:val="22"/>
          <w:szCs w:val="22"/>
        </w:rPr>
        <w:t>admissibilité – Maladies professionnelles doit être pleinement appliquée pour déterminer l</w:t>
      </w:r>
      <w:r w:rsidR="00DD0DD9">
        <w:rPr>
          <w:rFonts w:ascii="Arial" w:hAnsi="Arial" w:cs="Arial"/>
          <w:sz w:val="22"/>
          <w:szCs w:val="22"/>
        </w:rPr>
        <w:t>’</w:t>
      </w:r>
      <w:r w:rsidRPr="0091353A">
        <w:rPr>
          <w:rFonts w:ascii="Arial" w:hAnsi="Arial" w:cs="Arial"/>
          <w:sz w:val="22"/>
          <w:szCs w:val="22"/>
        </w:rPr>
        <w:t>admissibilité au cas par cas.</w:t>
      </w:r>
    </w:p>
    <w:p w14:paraId="2C7B90E9" w14:textId="77777777" w:rsidR="00A551BC" w:rsidRPr="0091353A" w:rsidRDefault="00A551BC" w:rsidP="00A551BC">
      <w:pPr>
        <w:rPr>
          <w:rFonts w:ascii="Arial" w:hAnsi="Arial" w:cs="Arial"/>
          <w:sz w:val="22"/>
          <w:szCs w:val="22"/>
        </w:rPr>
      </w:pPr>
    </w:p>
    <w:p w14:paraId="084F10F8" w14:textId="339DEC49" w:rsidR="00A551BC" w:rsidRPr="0091353A" w:rsidRDefault="00A551BC" w:rsidP="00A551BC">
      <w:pPr>
        <w:ind w:left="426"/>
        <w:rPr>
          <w:rFonts w:ascii="Arial" w:hAnsi="Arial" w:cs="Arial"/>
          <w:color w:val="000000" w:themeColor="text1"/>
          <w:sz w:val="22"/>
          <w:szCs w:val="22"/>
        </w:rPr>
      </w:pPr>
      <w:hyperlink w:anchor="ammoniaque" w:history="1">
        <w:r w:rsidRPr="0091353A">
          <w:rPr>
            <w:rStyle w:val="Hyperlink"/>
            <w:rFonts w:ascii="Arial" w:hAnsi="Arial" w:cs="Arial"/>
            <w:sz w:val="22"/>
            <w:szCs w:val="22"/>
          </w:rPr>
          <w:t>Empoisonnement par l</w:t>
        </w:r>
        <w:r w:rsidR="00DD0DD9">
          <w:rPr>
            <w:rStyle w:val="Hyperlink"/>
            <w:rFonts w:ascii="Arial" w:hAnsi="Arial" w:cs="Arial"/>
            <w:sz w:val="22"/>
            <w:szCs w:val="22"/>
          </w:rPr>
          <w:t>’</w:t>
        </w:r>
        <w:r w:rsidRPr="0091353A">
          <w:rPr>
            <w:rStyle w:val="Hyperlink"/>
            <w:rFonts w:ascii="Arial" w:hAnsi="Arial" w:cs="Arial"/>
            <w:sz w:val="22"/>
            <w:szCs w:val="22"/>
          </w:rPr>
          <w:t>ammoniaque ou ses séquelles</w:t>
        </w:r>
      </w:hyperlink>
      <w:r w:rsidRPr="0091353A">
        <w:rPr>
          <w:rFonts w:ascii="Arial" w:hAnsi="Arial" w:cs="Arial"/>
          <w:color w:val="000000" w:themeColor="text1"/>
          <w:sz w:val="22"/>
          <w:szCs w:val="22"/>
        </w:rPr>
        <w:t xml:space="preserve"> </w:t>
      </w:r>
    </w:p>
    <w:p w14:paraId="5C4AAF84" w14:textId="77777777" w:rsidR="00A551BC" w:rsidRPr="0091353A" w:rsidRDefault="00A551BC" w:rsidP="00A551BC">
      <w:pPr>
        <w:ind w:left="426"/>
        <w:rPr>
          <w:rFonts w:ascii="Arial" w:hAnsi="Arial" w:cs="Arial"/>
          <w:sz w:val="22"/>
          <w:szCs w:val="22"/>
        </w:rPr>
      </w:pPr>
      <w:hyperlink w:anchor="anthrax" w:history="1">
        <w:r w:rsidRPr="0091353A">
          <w:rPr>
            <w:rStyle w:val="Hyperlink"/>
            <w:rFonts w:ascii="Arial" w:hAnsi="Arial" w:cs="Arial"/>
            <w:sz w:val="22"/>
            <w:szCs w:val="22"/>
          </w:rPr>
          <w:t>Maladie du charbon (anthrax)</w:t>
        </w:r>
      </w:hyperlink>
    </w:p>
    <w:p w14:paraId="040C186E" w14:textId="17D2B347" w:rsidR="0047199E" w:rsidRPr="00147827" w:rsidRDefault="0047199E" w:rsidP="0047199E">
      <w:pPr>
        <w:ind w:left="426"/>
        <w:jc w:val="both"/>
        <w:rPr>
          <w:rFonts w:ascii="Arial" w:hAnsi="Arial" w:cs="Arial"/>
          <w:color w:val="0000FF"/>
          <w:sz w:val="22"/>
          <w:szCs w:val="22"/>
        </w:rPr>
      </w:pPr>
      <w:hyperlink w:anchor="asthma" w:history="1">
        <w:r w:rsidRPr="00147827">
          <w:rPr>
            <w:rStyle w:val="Hyperlink"/>
            <w:rFonts w:ascii="Arial" w:hAnsi="Arial" w:cs="Arial"/>
            <w:sz w:val="22"/>
            <w:szCs w:val="22"/>
          </w:rPr>
          <w:t>Asthm</w:t>
        </w:r>
        <w:r w:rsidR="003A3B16" w:rsidRPr="00147827">
          <w:rPr>
            <w:rStyle w:val="Hyperlink"/>
            <w:rFonts w:ascii="Arial" w:hAnsi="Arial" w:cs="Arial"/>
            <w:sz w:val="22"/>
            <w:szCs w:val="22"/>
          </w:rPr>
          <w:t>e</w:t>
        </w:r>
        <w:r w:rsidR="00664177" w:rsidRPr="00147827">
          <w:rPr>
            <w:rStyle w:val="Hyperlink"/>
            <w:rFonts w:ascii="Arial" w:hAnsi="Arial" w:cs="Arial"/>
            <w:sz w:val="22"/>
            <w:szCs w:val="22"/>
          </w:rPr>
          <w:t xml:space="preserve"> </w:t>
        </w:r>
        <w:r w:rsidRPr="00147827">
          <w:rPr>
            <w:rStyle w:val="Hyperlink"/>
            <w:rFonts w:ascii="Arial" w:hAnsi="Arial" w:cs="Arial"/>
            <w:sz w:val="22"/>
            <w:szCs w:val="22"/>
          </w:rPr>
          <w:t>(</w:t>
        </w:r>
        <w:r w:rsidR="003A3B16" w:rsidRPr="00147827">
          <w:rPr>
            <w:rStyle w:val="Hyperlink"/>
            <w:rFonts w:ascii="Arial" w:hAnsi="Arial" w:cs="Arial"/>
            <w:sz w:val="22"/>
            <w:szCs w:val="22"/>
          </w:rPr>
          <w:t>professionne</w:t>
        </w:r>
        <w:r w:rsidR="006E2CCC" w:rsidRPr="00147827">
          <w:rPr>
            <w:rStyle w:val="Hyperlink"/>
            <w:rFonts w:ascii="Arial" w:hAnsi="Arial" w:cs="Arial"/>
            <w:sz w:val="22"/>
            <w:szCs w:val="22"/>
          </w:rPr>
          <w:t>l) (y compris l’asthme</w:t>
        </w:r>
        <w:r w:rsidR="00324BC5" w:rsidRPr="00147827">
          <w:rPr>
            <w:rStyle w:val="Hyperlink"/>
            <w:rFonts w:ascii="Arial" w:hAnsi="Arial" w:cs="Arial"/>
            <w:sz w:val="22"/>
            <w:szCs w:val="22"/>
          </w:rPr>
          <w:t xml:space="preserve"> induit par un irritant</w:t>
        </w:r>
        <w:r w:rsidRPr="00147827">
          <w:rPr>
            <w:rStyle w:val="Hyperlink"/>
            <w:rFonts w:ascii="Arial" w:hAnsi="Arial" w:cs="Arial"/>
            <w:sz w:val="22"/>
            <w:szCs w:val="22"/>
          </w:rPr>
          <w:t>)</w:t>
        </w:r>
      </w:hyperlink>
      <w:r w:rsidR="006E2CCC" w:rsidRPr="00147827">
        <w:t xml:space="preserve"> </w:t>
      </w:r>
    </w:p>
    <w:p w14:paraId="5F11E3D7" w14:textId="2A3228E9" w:rsidR="0047199E" w:rsidRPr="00147827" w:rsidRDefault="004D5E7E" w:rsidP="0047199E">
      <w:pPr>
        <w:ind w:left="426"/>
        <w:jc w:val="both"/>
        <w:rPr>
          <w:rFonts w:ascii="Arial" w:hAnsi="Arial" w:cs="Arial"/>
          <w:color w:val="0000FF"/>
          <w:sz w:val="22"/>
          <w:szCs w:val="22"/>
          <w:u w:val="single"/>
        </w:rPr>
      </w:pPr>
      <w:hyperlink w:anchor="Asbestosisrelatedlungcancer" w:history="1">
        <w:r w:rsidRPr="00147827">
          <w:rPr>
            <w:rStyle w:val="Hyperlink"/>
            <w:rFonts w:ascii="Arial" w:hAnsi="Arial" w:cs="Arial"/>
            <w:sz w:val="22"/>
            <w:szCs w:val="22"/>
          </w:rPr>
          <w:t>Cance</w:t>
        </w:r>
        <w:r w:rsidR="007966A6" w:rsidRPr="00147827">
          <w:rPr>
            <w:rStyle w:val="Hyperlink"/>
            <w:rFonts w:ascii="Arial" w:hAnsi="Arial" w:cs="Arial"/>
            <w:sz w:val="22"/>
            <w:szCs w:val="22"/>
          </w:rPr>
          <w:t>r du poumon lié à l</w:t>
        </w:r>
        <w:r w:rsidR="00DD0DD9" w:rsidRPr="00147827">
          <w:rPr>
            <w:rStyle w:val="Hyperlink"/>
            <w:rFonts w:ascii="Arial" w:hAnsi="Arial" w:cs="Arial"/>
            <w:sz w:val="22"/>
            <w:szCs w:val="22"/>
          </w:rPr>
          <w:t>’</w:t>
        </w:r>
        <w:r w:rsidR="007966A6" w:rsidRPr="00147827">
          <w:rPr>
            <w:rStyle w:val="Hyperlink"/>
            <w:rFonts w:ascii="Arial" w:hAnsi="Arial" w:cs="Arial"/>
            <w:sz w:val="22"/>
            <w:szCs w:val="22"/>
          </w:rPr>
          <w:t>amiante</w:t>
        </w:r>
      </w:hyperlink>
    </w:p>
    <w:p w14:paraId="5A22CC7F" w14:textId="101CA985" w:rsidR="0047199E" w:rsidRPr="0091353A" w:rsidRDefault="003F7499" w:rsidP="0047199E">
      <w:pPr>
        <w:ind w:left="426"/>
        <w:rPr>
          <w:rFonts w:ascii="Arial" w:hAnsi="Arial" w:cs="Arial"/>
          <w:color w:val="0000FF"/>
          <w:sz w:val="22"/>
          <w:szCs w:val="22"/>
        </w:rPr>
      </w:pPr>
      <w:hyperlink w:anchor="Asbestosisrelatedpleuraldisease" w:history="1">
        <w:r w:rsidRPr="0091353A">
          <w:rPr>
            <w:rStyle w:val="Hyperlink"/>
            <w:rFonts w:ascii="Arial" w:hAnsi="Arial" w:cs="Arial"/>
            <w:sz w:val="22"/>
            <w:szCs w:val="22"/>
          </w:rPr>
          <w:t>Maladie pleurale liée à l</w:t>
        </w:r>
        <w:r w:rsidR="00DD0DD9">
          <w:rPr>
            <w:rStyle w:val="Hyperlink"/>
            <w:rFonts w:ascii="Arial" w:hAnsi="Arial" w:cs="Arial"/>
            <w:sz w:val="22"/>
            <w:szCs w:val="22"/>
          </w:rPr>
          <w:t>’</w:t>
        </w:r>
        <w:r w:rsidRPr="0091353A">
          <w:rPr>
            <w:rStyle w:val="Hyperlink"/>
            <w:rFonts w:ascii="Arial" w:hAnsi="Arial" w:cs="Arial"/>
            <w:sz w:val="22"/>
            <w:szCs w:val="22"/>
          </w:rPr>
          <w:t>amiante</w:t>
        </w:r>
      </w:hyperlink>
    </w:p>
    <w:p w14:paraId="383C4859" w14:textId="40C66B0D" w:rsidR="00A551BC" w:rsidRPr="0091353A" w:rsidRDefault="00C55B8E" w:rsidP="00A551BC">
      <w:pPr>
        <w:ind w:left="426"/>
        <w:rPr>
          <w:rFonts w:ascii="Arial" w:hAnsi="Arial" w:cs="Arial"/>
          <w:color w:val="000000" w:themeColor="text1"/>
          <w:sz w:val="22"/>
          <w:szCs w:val="22"/>
        </w:rPr>
      </w:pPr>
      <w:hyperlink w:anchor="Empoisonnementarsenic" w:history="1">
        <w:r w:rsidR="00A551BC" w:rsidRPr="00C55B8E">
          <w:rPr>
            <w:rStyle w:val="Hyperlink"/>
            <w:rFonts w:ascii="Arial" w:hAnsi="Arial" w:cs="Arial"/>
            <w:sz w:val="22"/>
            <w:szCs w:val="22"/>
          </w:rPr>
          <w:t>Empoisonnement par l</w:t>
        </w:r>
        <w:r w:rsidR="00DD0DD9" w:rsidRPr="00C55B8E">
          <w:rPr>
            <w:rStyle w:val="Hyperlink"/>
            <w:rFonts w:ascii="Arial" w:hAnsi="Arial" w:cs="Arial"/>
            <w:sz w:val="22"/>
            <w:szCs w:val="22"/>
          </w:rPr>
          <w:t>’</w:t>
        </w:r>
        <w:r w:rsidR="00A551BC" w:rsidRPr="00C55B8E">
          <w:rPr>
            <w:rStyle w:val="Hyperlink"/>
            <w:rFonts w:ascii="Arial" w:hAnsi="Arial" w:cs="Arial"/>
            <w:sz w:val="22"/>
            <w:szCs w:val="22"/>
          </w:rPr>
          <w:t>arsenic ou ses séquell</w:t>
        </w:r>
        <w:r w:rsidR="00A551BC" w:rsidRPr="00C55B8E">
          <w:rPr>
            <w:rStyle w:val="Hyperlink"/>
            <w:rFonts w:ascii="Arial" w:hAnsi="Arial" w:cs="Arial"/>
            <w:sz w:val="22"/>
            <w:szCs w:val="22"/>
          </w:rPr>
          <w:t>e</w:t>
        </w:r>
        <w:r w:rsidR="00A551BC" w:rsidRPr="00C55B8E">
          <w:rPr>
            <w:rStyle w:val="Hyperlink"/>
            <w:rFonts w:ascii="Arial" w:hAnsi="Arial" w:cs="Arial"/>
            <w:sz w:val="22"/>
            <w:szCs w:val="22"/>
          </w:rPr>
          <w:t>s</w:t>
        </w:r>
      </w:hyperlink>
    </w:p>
    <w:p w14:paraId="7BB05FA9" w14:textId="1D016AB4" w:rsidR="00A551BC" w:rsidRPr="00DE4BD0" w:rsidRDefault="00A551BC" w:rsidP="00A551BC">
      <w:pPr>
        <w:ind w:left="426"/>
        <w:rPr>
          <w:rFonts w:ascii="Arial" w:hAnsi="Arial" w:cs="Arial"/>
          <w:color w:val="0000FF"/>
          <w:sz w:val="22"/>
          <w:szCs w:val="22"/>
        </w:rPr>
      </w:pPr>
      <w:hyperlink w:anchor="Amiante" w:history="1">
        <w:r w:rsidRPr="00DE4BD0">
          <w:rPr>
            <w:rStyle w:val="Hyperlink"/>
            <w:rFonts w:ascii="Arial" w:hAnsi="Arial" w:cs="Arial"/>
            <w:sz w:val="22"/>
            <w:szCs w:val="22"/>
          </w:rPr>
          <w:t>Amiant</w:t>
        </w:r>
        <w:r w:rsidR="009F7998" w:rsidRPr="00DE4BD0">
          <w:rPr>
            <w:rStyle w:val="Hyperlink"/>
            <w:rFonts w:ascii="Arial" w:hAnsi="Arial" w:cs="Arial"/>
            <w:sz w:val="22"/>
            <w:szCs w:val="22"/>
          </w:rPr>
          <w:t>os</w:t>
        </w:r>
        <w:r w:rsidRPr="00DE4BD0">
          <w:rPr>
            <w:rStyle w:val="Hyperlink"/>
            <w:rFonts w:ascii="Arial" w:hAnsi="Arial" w:cs="Arial"/>
            <w:sz w:val="22"/>
            <w:szCs w:val="22"/>
          </w:rPr>
          <w:t>e</w:t>
        </w:r>
      </w:hyperlink>
    </w:p>
    <w:p w14:paraId="3852D4B9" w14:textId="6457639F" w:rsidR="00A551BC" w:rsidRPr="00DE4BD0" w:rsidRDefault="00A551BC" w:rsidP="00A551BC">
      <w:pPr>
        <w:ind w:left="426"/>
        <w:rPr>
          <w:rFonts w:ascii="Arial" w:hAnsi="Arial" w:cs="Arial"/>
          <w:color w:val="000000" w:themeColor="text1"/>
          <w:sz w:val="22"/>
          <w:szCs w:val="22"/>
        </w:rPr>
      </w:pPr>
      <w:hyperlink w:anchor="Empoisonmentcuivre" w:history="1">
        <w:r w:rsidRPr="00DE4BD0">
          <w:rPr>
            <w:rStyle w:val="Hyperlink"/>
            <w:rFonts w:ascii="Arial" w:hAnsi="Arial" w:cs="Arial"/>
            <w:sz w:val="22"/>
            <w:szCs w:val="22"/>
          </w:rPr>
          <w:t>Empoisonnement par le cuivre, le nickel et le zinc</w:t>
        </w:r>
      </w:hyperlink>
    </w:p>
    <w:p w14:paraId="5CB7A0A3" w14:textId="3DBDFA99" w:rsidR="00A551BC" w:rsidRPr="00DE4BD0" w:rsidRDefault="00A551BC" w:rsidP="00A551BC">
      <w:pPr>
        <w:ind w:left="426"/>
        <w:rPr>
          <w:rFonts w:ascii="Arial" w:hAnsi="Arial" w:cs="Arial"/>
          <w:color w:val="000000" w:themeColor="text1"/>
          <w:sz w:val="22"/>
          <w:szCs w:val="22"/>
        </w:rPr>
      </w:pPr>
      <w:hyperlink w:anchor="Brucellose" w:history="1">
        <w:r w:rsidRPr="00DE4BD0">
          <w:rPr>
            <w:rStyle w:val="Hyperlink"/>
            <w:rFonts w:ascii="Arial" w:hAnsi="Arial" w:cs="Arial"/>
            <w:sz w:val="22"/>
            <w:szCs w:val="22"/>
          </w:rPr>
          <w:t>Brucellose (fièvre ondulante)</w:t>
        </w:r>
      </w:hyperlink>
    </w:p>
    <w:p w14:paraId="0B9A687B" w14:textId="03D9AA65" w:rsidR="00A551BC" w:rsidRPr="0091353A" w:rsidRDefault="00A551BC" w:rsidP="00A551BC">
      <w:pPr>
        <w:ind w:left="426"/>
        <w:rPr>
          <w:rFonts w:ascii="Arial" w:hAnsi="Arial" w:cs="Arial"/>
          <w:color w:val="000000" w:themeColor="text1"/>
          <w:sz w:val="22"/>
          <w:szCs w:val="22"/>
        </w:rPr>
      </w:pPr>
      <w:hyperlink w:anchor="Bursite" w:history="1">
        <w:r w:rsidRPr="00DE4BD0">
          <w:rPr>
            <w:rStyle w:val="Hyperlink"/>
            <w:rFonts w:ascii="Arial" w:hAnsi="Arial" w:cs="Arial"/>
            <w:sz w:val="22"/>
            <w:szCs w:val="22"/>
          </w:rPr>
          <w:t>Bursite du ligament prépatellaire ou de la bourse olécrânienne due à la nature du travail</w:t>
        </w:r>
      </w:hyperlink>
    </w:p>
    <w:p w14:paraId="3DA6F34D" w14:textId="77777777" w:rsidR="00A551BC" w:rsidRPr="0091353A" w:rsidRDefault="00A551BC" w:rsidP="00A551BC">
      <w:pPr>
        <w:ind w:left="426"/>
        <w:rPr>
          <w:rFonts w:ascii="Arial" w:hAnsi="Arial" w:cs="Arial"/>
          <w:color w:val="000000" w:themeColor="text1"/>
          <w:sz w:val="22"/>
          <w:szCs w:val="22"/>
        </w:rPr>
      </w:pPr>
      <w:hyperlink w:anchor="Carbonbisulphide" w:history="1">
        <w:r w:rsidRPr="0091353A">
          <w:rPr>
            <w:rStyle w:val="Hyperlink"/>
            <w:rFonts w:ascii="Arial" w:hAnsi="Arial" w:cs="Arial"/>
            <w:sz w:val="22"/>
            <w:szCs w:val="22"/>
          </w:rPr>
          <w:t>Empoisonnement par le bisulfite de carbone ou ses séquelles</w:t>
        </w:r>
      </w:hyperlink>
      <w:r w:rsidRPr="0091353A">
        <w:rPr>
          <w:rFonts w:ascii="Arial" w:hAnsi="Arial" w:cs="Arial"/>
          <w:color w:val="000000" w:themeColor="text1"/>
          <w:sz w:val="22"/>
          <w:szCs w:val="22"/>
        </w:rPr>
        <w:t xml:space="preserve"> </w:t>
      </w:r>
    </w:p>
    <w:p w14:paraId="48D0A8CA" w14:textId="77777777" w:rsidR="00A551BC" w:rsidRPr="0091353A" w:rsidRDefault="00A551BC" w:rsidP="00A551BC">
      <w:pPr>
        <w:ind w:left="426"/>
        <w:rPr>
          <w:rFonts w:ascii="Arial" w:hAnsi="Arial" w:cs="Arial"/>
          <w:sz w:val="22"/>
          <w:szCs w:val="22"/>
        </w:rPr>
      </w:pPr>
      <w:hyperlink w:anchor="monoxydedecarbone" w:history="1">
        <w:r w:rsidRPr="0091353A">
          <w:rPr>
            <w:rStyle w:val="Hyperlink"/>
            <w:rFonts w:ascii="Arial" w:hAnsi="Arial" w:cs="Arial"/>
            <w:sz w:val="22"/>
            <w:szCs w:val="22"/>
          </w:rPr>
          <w:t>Empoisonnement par le monoxyde de carbone</w:t>
        </w:r>
      </w:hyperlink>
    </w:p>
    <w:p w14:paraId="07E822BB" w14:textId="77777777" w:rsidR="00A551BC" w:rsidRPr="00C41557" w:rsidRDefault="00A551BC" w:rsidP="00A551BC">
      <w:pPr>
        <w:ind w:left="426"/>
        <w:rPr>
          <w:rFonts w:ascii="Arial" w:hAnsi="Arial" w:cs="Arial"/>
          <w:color w:val="000000" w:themeColor="text1"/>
          <w:sz w:val="22"/>
          <w:szCs w:val="22"/>
        </w:rPr>
      </w:pPr>
      <w:hyperlink w:anchor="Carbonicacid" w:history="1">
        <w:r w:rsidRPr="00C41557">
          <w:rPr>
            <w:rStyle w:val="Hyperlink"/>
            <w:rFonts w:ascii="Arial" w:hAnsi="Arial" w:cs="Arial"/>
            <w:sz w:val="22"/>
            <w:szCs w:val="22"/>
          </w:rPr>
          <w:t>Empoisonnement par le gaz carbonique (dioxyde de carbone)</w:t>
        </w:r>
      </w:hyperlink>
      <w:r w:rsidRPr="00C41557">
        <w:rPr>
          <w:rFonts w:ascii="Arial" w:hAnsi="Arial" w:cs="Arial"/>
          <w:color w:val="000000" w:themeColor="text1"/>
          <w:sz w:val="22"/>
          <w:szCs w:val="22"/>
        </w:rPr>
        <w:t xml:space="preserve"> </w:t>
      </w:r>
    </w:p>
    <w:p w14:paraId="6F890F23" w14:textId="6005B79B" w:rsidR="00A551BC" w:rsidRPr="00C41557" w:rsidRDefault="00A551BC" w:rsidP="00A551BC">
      <w:pPr>
        <w:ind w:left="426"/>
        <w:rPr>
          <w:rFonts w:ascii="Arial" w:hAnsi="Arial" w:cs="Arial"/>
          <w:color w:val="000000" w:themeColor="text1"/>
          <w:sz w:val="22"/>
          <w:szCs w:val="22"/>
        </w:rPr>
      </w:pPr>
      <w:hyperlink w:anchor="Conjonctivite" w:history="1">
        <w:r w:rsidRPr="00C41557">
          <w:rPr>
            <w:rStyle w:val="Hyperlink"/>
            <w:rFonts w:ascii="Arial" w:hAnsi="Arial" w:cs="Arial"/>
            <w:sz w:val="22"/>
            <w:szCs w:val="22"/>
          </w:rPr>
          <w:t>Conjonctivite et rétinopathie causées par le soudage ou le coupage à l</w:t>
        </w:r>
        <w:r w:rsidR="00DD0DD9" w:rsidRPr="00C41557">
          <w:rPr>
            <w:rStyle w:val="Hyperlink"/>
            <w:rFonts w:ascii="Arial" w:hAnsi="Arial" w:cs="Arial"/>
            <w:sz w:val="22"/>
            <w:szCs w:val="22"/>
          </w:rPr>
          <w:t>’</w:t>
        </w:r>
        <w:r w:rsidRPr="00C41557">
          <w:rPr>
            <w:rStyle w:val="Hyperlink"/>
            <w:rFonts w:ascii="Arial" w:hAnsi="Arial" w:cs="Arial"/>
            <w:sz w:val="22"/>
            <w:szCs w:val="22"/>
          </w:rPr>
          <w:t>électricité ou au chalumeau</w:t>
        </w:r>
      </w:hyperlink>
    </w:p>
    <w:p w14:paraId="78169C2F" w14:textId="77777777" w:rsidR="00A551BC" w:rsidRPr="00C41557" w:rsidRDefault="00A551BC" w:rsidP="00A551BC">
      <w:pPr>
        <w:ind w:left="426"/>
        <w:rPr>
          <w:rFonts w:ascii="Arial" w:hAnsi="Arial" w:cs="Arial"/>
          <w:color w:val="000000" w:themeColor="text1"/>
          <w:sz w:val="22"/>
          <w:szCs w:val="22"/>
        </w:rPr>
      </w:pPr>
      <w:hyperlink w:anchor="Chronicsolventtoxicsyndrome" w:history="1">
        <w:r w:rsidRPr="00C41557">
          <w:rPr>
            <w:rStyle w:val="Hyperlink"/>
            <w:rFonts w:ascii="Arial" w:hAnsi="Arial" w:cs="Arial"/>
            <w:sz w:val="22"/>
            <w:szCs w:val="22"/>
          </w:rPr>
          <w:t>Encéphalopathie toxique aux solvants</w:t>
        </w:r>
      </w:hyperlink>
    </w:p>
    <w:p w14:paraId="1672BBA0" w14:textId="23B806B0" w:rsidR="00A551BC" w:rsidRPr="00C41557" w:rsidRDefault="00A551BC" w:rsidP="00A551BC">
      <w:pPr>
        <w:ind w:left="426"/>
        <w:rPr>
          <w:rFonts w:ascii="Arial" w:hAnsi="Arial" w:cs="Arial"/>
          <w:color w:val="000000" w:themeColor="text1"/>
          <w:sz w:val="22"/>
          <w:szCs w:val="22"/>
        </w:rPr>
      </w:pPr>
      <w:hyperlink w:anchor="AirComprime" w:history="1">
        <w:r w:rsidRPr="00C41557">
          <w:rPr>
            <w:rStyle w:val="Hyperlink"/>
            <w:rFonts w:ascii="Arial" w:hAnsi="Arial" w:cs="Arial"/>
            <w:sz w:val="22"/>
            <w:szCs w:val="22"/>
          </w:rPr>
          <w:t>Maladie de l</w:t>
        </w:r>
        <w:r w:rsidR="00DD0DD9" w:rsidRPr="00C41557">
          <w:rPr>
            <w:rStyle w:val="Hyperlink"/>
            <w:rFonts w:ascii="Arial" w:hAnsi="Arial" w:cs="Arial"/>
            <w:sz w:val="22"/>
            <w:szCs w:val="22"/>
          </w:rPr>
          <w:t>’</w:t>
        </w:r>
        <w:r w:rsidRPr="00C41557">
          <w:rPr>
            <w:rStyle w:val="Hyperlink"/>
            <w:rFonts w:ascii="Arial" w:hAnsi="Arial" w:cs="Arial"/>
            <w:sz w:val="22"/>
            <w:szCs w:val="22"/>
          </w:rPr>
          <w:t>air comprimé</w:t>
        </w:r>
      </w:hyperlink>
      <w:r w:rsidRPr="00C41557">
        <w:rPr>
          <w:rFonts w:ascii="Arial" w:hAnsi="Arial" w:cs="Arial"/>
          <w:color w:val="000000" w:themeColor="text1"/>
          <w:sz w:val="22"/>
          <w:szCs w:val="22"/>
        </w:rPr>
        <w:t xml:space="preserve"> </w:t>
      </w:r>
    </w:p>
    <w:p w14:paraId="21D1832B" w14:textId="77777777" w:rsidR="003542D7" w:rsidRPr="00C41557" w:rsidRDefault="00A551BC" w:rsidP="00BF58D2">
      <w:pPr>
        <w:ind w:left="426"/>
        <w:jc w:val="both"/>
      </w:pPr>
      <w:hyperlink w:anchor="Dermatitis" w:history="1">
        <w:r w:rsidRPr="00C41557">
          <w:rPr>
            <w:rStyle w:val="Hyperlink"/>
            <w:rFonts w:ascii="Arial" w:hAnsi="Arial" w:cs="Arial"/>
            <w:sz w:val="22"/>
            <w:szCs w:val="22"/>
          </w:rPr>
          <w:t>Dermatite</w:t>
        </w:r>
      </w:hyperlink>
      <w:r w:rsidRPr="00147827">
        <w:rPr>
          <w:rFonts w:ascii="Arial" w:hAnsi="Arial" w:cs="Arial"/>
          <w:color w:val="000000" w:themeColor="text1"/>
          <w:sz w:val="22"/>
          <w:szCs w:val="22"/>
        </w:rPr>
        <w:t xml:space="preserve"> </w:t>
      </w:r>
      <w:r w:rsidR="00BF58D2" w:rsidRPr="00147827">
        <w:rPr>
          <w:rFonts w:ascii="Arial" w:hAnsi="Arial" w:cs="Arial"/>
          <w:color w:val="000000" w:themeColor="text1"/>
          <w:sz w:val="22"/>
          <w:szCs w:val="22"/>
        </w:rPr>
        <w:br/>
      </w:r>
      <w:hyperlink w:anchor="Handarmvibrationsyndrome" w:history="1">
        <w:r w:rsidR="00B16C77" w:rsidRPr="00C41557">
          <w:rPr>
            <w:rStyle w:val="Hyperlink"/>
            <w:rFonts w:ascii="Arial" w:hAnsi="Arial" w:cs="Arial"/>
            <w:sz w:val="22"/>
            <w:szCs w:val="22"/>
          </w:rPr>
          <w:t>Syndrome des vibrations mains-bra</w:t>
        </w:r>
        <w:r w:rsidR="00324BC5" w:rsidRPr="00C41557">
          <w:rPr>
            <w:rStyle w:val="Hyperlink"/>
            <w:rFonts w:ascii="Arial" w:hAnsi="Arial" w:cs="Arial"/>
            <w:sz w:val="22"/>
            <w:szCs w:val="22"/>
          </w:rPr>
          <w:t>s (y compris doigt mort et phénomène de Raynaud)</w:t>
        </w:r>
      </w:hyperlink>
    </w:p>
    <w:p w14:paraId="4F3430A5" w14:textId="04F66194" w:rsidR="00BF58D2" w:rsidRPr="00C41557" w:rsidRDefault="003542D7" w:rsidP="00BF58D2">
      <w:pPr>
        <w:ind w:left="426"/>
        <w:jc w:val="both"/>
        <w:rPr>
          <w:rFonts w:ascii="Arial" w:hAnsi="Arial" w:cs="Arial"/>
          <w:color w:val="0000FF"/>
          <w:sz w:val="22"/>
          <w:szCs w:val="22"/>
          <w:u w:val="single"/>
        </w:rPr>
      </w:pPr>
      <w:r w:rsidRPr="00C41557">
        <w:rPr>
          <w:rFonts w:ascii="Arial" w:hAnsi="Arial" w:cs="Arial"/>
          <w:color w:val="0000FF"/>
          <w:sz w:val="22"/>
          <w:szCs w:val="22"/>
          <w:u w:val="single"/>
        </w:rPr>
        <w:t xml:space="preserve">Surdité </w:t>
      </w:r>
      <w:hyperlink w:anchor="Surditetraumatismeindusriel" w:history="1">
        <w:r w:rsidRPr="00C41557">
          <w:rPr>
            <w:rStyle w:val="Hyperlink"/>
            <w:rFonts w:ascii="Arial" w:hAnsi="Arial" w:cs="Arial"/>
            <w:sz w:val="22"/>
            <w:szCs w:val="22"/>
          </w:rPr>
          <w:t>causée</w:t>
        </w:r>
      </w:hyperlink>
      <w:r w:rsidRPr="00C41557">
        <w:rPr>
          <w:rFonts w:ascii="Arial" w:hAnsi="Arial" w:cs="Arial"/>
          <w:color w:val="0000FF"/>
          <w:sz w:val="22"/>
          <w:szCs w:val="22"/>
          <w:u w:val="single"/>
        </w:rPr>
        <w:t xml:space="preserve"> par un traumatisme industriel ou par le bruit, résultant de l’exposition à des niveaux élevés de bruit dans le lieu de travail</w:t>
      </w:r>
    </w:p>
    <w:p w14:paraId="40D200E2" w14:textId="185D2F5E" w:rsidR="00147827" w:rsidRPr="00D07C86" w:rsidRDefault="00C41557" w:rsidP="00147827">
      <w:pPr>
        <w:ind w:left="426"/>
        <w:jc w:val="both"/>
        <w:rPr>
          <w:rStyle w:val="Hyperlink"/>
          <w:rFonts w:ascii="Arial" w:hAnsi="Arial" w:cs="Arial"/>
          <w:sz w:val="22"/>
          <w:szCs w:val="22"/>
          <w:lang w:val="fr-FR"/>
        </w:rPr>
      </w:pPr>
      <w:r w:rsidRPr="00D07C86">
        <w:rPr>
          <w:rFonts w:ascii="Arial" w:hAnsi="Arial" w:cs="Arial"/>
          <w:color w:val="0000FF"/>
          <w:sz w:val="22"/>
          <w:szCs w:val="22"/>
          <w:u w:val="single"/>
        </w:rPr>
        <w:fldChar w:fldCharType="begin"/>
      </w:r>
      <w:r w:rsidRPr="00D07C86">
        <w:rPr>
          <w:rFonts w:ascii="Arial" w:hAnsi="Arial" w:cs="Arial"/>
          <w:color w:val="0000FF"/>
          <w:sz w:val="22"/>
          <w:szCs w:val="22"/>
          <w:u w:val="single"/>
        </w:rPr>
        <w:instrText>HYPERLINK  \l "Alvéolitehypersensibilité"</w:instrText>
      </w:r>
      <w:r w:rsidRPr="00D07C86">
        <w:rPr>
          <w:rFonts w:ascii="Arial" w:hAnsi="Arial" w:cs="Arial"/>
          <w:color w:val="0000FF"/>
          <w:sz w:val="22"/>
          <w:szCs w:val="22"/>
          <w:u w:val="single"/>
        </w:rPr>
      </w:r>
      <w:r w:rsidRPr="00D07C86">
        <w:rPr>
          <w:rFonts w:ascii="Arial" w:hAnsi="Arial" w:cs="Arial"/>
          <w:color w:val="0000FF"/>
          <w:sz w:val="22"/>
          <w:szCs w:val="22"/>
          <w:u w:val="single"/>
        </w:rPr>
        <w:fldChar w:fldCharType="separate"/>
      </w:r>
      <w:r w:rsidR="00311F64" w:rsidRPr="00D07C86">
        <w:rPr>
          <w:rStyle w:val="Hyperlink"/>
          <w:rFonts w:ascii="Arial" w:hAnsi="Arial" w:cs="Arial"/>
          <w:sz w:val="22"/>
          <w:szCs w:val="22"/>
        </w:rPr>
        <w:t>Alvéolite d</w:t>
      </w:r>
      <w:r w:rsidR="00DD0DD9" w:rsidRPr="00D07C86">
        <w:rPr>
          <w:rStyle w:val="Hyperlink"/>
          <w:rFonts w:ascii="Arial" w:hAnsi="Arial" w:cs="Arial"/>
          <w:sz w:val="22"/>
          <w:szCs w:val="22"/>
        </w:rPr>
        <w:t>’</w:t>
      </w:r>
      <w:r w:rsidR="00311F64" w:rsidRPr="00D07C86">
        <w:rPr>
          <w:rStyle w:val="Hyperlink"/>
          <w:rFonts w:ascii="Arial" w:hAnsi="Arial" w:cs="Arial"/>
          <w:sz w:val="22"/>
          <w:szCs w:val="22"/>
        </w:rPr>
        <w:t xml:space="preserve">hypersensibilité </w:t>
      </w:r>
      <w:r w:rsidR="00BF58D2" w:rsidRPr="00D07C86">
        <w:rPr>
          <w:rStyle w:val="Hyperlink"/>
          <w:rFonts w:ascii="Arial" w:hAnsi="Arial" w:cs="Arial"/>
          <w:sz w:val="22"/>
          <w:szCs w:val="22"/>
        </w:rPr>
        <w:t xml:space="preserve">/ </w:t>
      </w:r>
      <w:r w:rsidR="00311F64" w:rsidRPr="00D07C86">
        <w:rPr>
          <w:rStyle w:val="Hyperlink"/>
          <w:rFonts w:ascii="Arial" w:hAnsi="Arial" w:cs="Arial"/>
          <w:sz w:val="22"/>
          <w:szCs w:val="22"/>
        </w:rPr>
        <w:t>professionnelle</w:t>
      </w:r>
      <w:r w:rsidR="00147827" w:rsidRPr="00D07C86">
        <w:rPr>
          <w:rStyle w:val="Hyperlink"/>
          <w:rFonts w:ascii="Arial" w:hAnsi="Arial" w:cs="Arial"/>
          <w:sz w:val="22"/>
          <w:szCs w:val="22"/>
        </w:rPr>
        <w:t xml:space="preserve"> </w:t>
      </w:r>
    </w:p>
    <w:p w14:paraId="7D3C5859" w14:textId="5D2D53CC" w:rsidR="009C6495" w:rsidRPr="00D07C86" w:rsidRDefault="00C41557" w:rsidP="00A551BC">
      <w:pPr>
        <w:ind w:left="426"/>
        <w:rPr>
          <w:rFonts w:ascii="Arial" w:hAnsi="Arial" w:cs="Arial"/>
          <w:color w:val="0000FF"/>
          <w:sz w:val="22"/>
          <w:szCs w:val="22"/>
          <w:u w:val="single"/>
        </w:rPr>
      </w:pPr>
      <w:r w:rsidRPr="00D07C86">
        <w:rPr>
          <w:rFonts w:ascii="Arial" w:hAnsi="Arial" w:cs="Arial"/>
          <w:color w:val="0000FF"/>
          <w:sz w:val="22"/>
          <w:szCs w:val="22"/>
          <w:u w:val="single"/>
        </w:rPr>
        <w:fldChar w:fldCharType="end"/>
      </w:r>
      <w:r w:rsidR="00ED5CEB" w:rsidRPr="00D07C86">
        <w:rPr>
          <w:rFonts w:ascii="Arial" w:hAnsi="Arial" w:cs="Arial"/>
          <w:color w:val="0000FF"/>
          <w:sz w:val="22"/>
          <w:szCs w:val="22"/>
          <w:u w:val="single"/>
        </w:rPr>
        <w:t>Morve contractée</w:t>
      </w:r>
      <w:r w:rsidR="009C6495" w:rsidRPr="00D07C86">
        <w:rPr>
          <w:rFonts w:ascii="Arial" w:hAnsi="Arial" w:cs="Arial"/>
          <w:color w:val="0000FF"/>
          <w:sz w:val="22"/>
          <w:szCs w:val="22"/>
          <w:u w:val="single"/>
        </w:rPr>
        <w:t xml:space="preserve"> lors de soins donnés à un équidé atteint de cette maladie ou lors de la manutention du cadavre d’un tel animal</w:t>
      </w:r>
    </w:p>
    <w:p w14:paraId="4425BC26" w14:textId="315ED2EB" w:rsidR="00A551BC" w:rsidRPr="00D07C86" w:rsidRDefault="00A551BC" w:rsidP="00A551BC">
      <w:pPr>
        <w:ind w:left="426"/>
        <w:rPr>
          <w:rFonts w:ascii="Arial" w:hAnsi="Arial" w:cs="Arial"/>
          <w:color w:val="000000" w:themeColor="text1"/>
          <w:sz w:val="22"/>
          <w:szCs w:val="22"/>
        </w:rPr>
      </w:pPr>
      <w:hyperlink w:anchor="infectionbysugar" w:history="1">
        <w:r w:rsidRPr="00D07C86">
          <w:rPr>
            <w:rStyle w:val="Hyperlink"/>
            <w:rFonts w:ascii="Arial" w:hAnsi="Arial" w:cs="Arial"/>
            <w:sz w:val="22"/>
            <w:szCs w:val="22"/>
          </w:rPr>
          <w:t xml:space="preserve">Infection </w:t>
        </w:r>
        <w:r w:rsidR="003B7A33" w:rsidRPr="00D07C86">
          <w:rPr>
            <w:rStyle w:val="Hyperlink"/>
            <w:rFonts w:ascii="Arial" w:hAnsi="Arial" w:cs="Arial"/>
            <w:sz w:val="22"/>
            <w:szCs w:val="22"/>
          </w:rPr>
          <w:t>respiratoire associée à l’exposition à des poussières de</w:t>
        </w:r>
        <w:r w:rsidRPr="00D07C86">
          <w:rPr>
            <w:rStyle w:val="Hyperlink"/>
            <w:rFonts w:ascii="Arial" w:hAnsi="Arial" w:cs="Arial"/>
            <w:sz w:val="22"/>
            <w:szCs w:val="22"/>
          </w:rPr>
          <w:t xml:space="preserve"> sucre</w:t>
        </w:r>
      </w:hyperlink>
      <w:r w:rsidRPr="00D07C86">
        <w:rPr>
          <w:rFonts w:ascii="Arial" w:hAnsi="Arial" w:cs="Arial"/>
          <w:color w:val="000000" w:themeColor="text1"/>
          <w:sz w:val="22"/>
          <w:szCs w:val="22"/>
        </w:rPr>
        <w:t xml:space="preserve"> </w:t>
      </w:r>
    </w:p>
    <w:p w14:paraId="76AFDDA3" w14:textId="52EC151C" w:rsidR="00A551BC" w:rsidRPr="00D07C86" w:rsidRDefault="00A551BC" w:rsidP="00A551BC">
      <w:pPr>
        <w:ind w:left="426"/>
        <w:rPr>
          <w:rFonts w:ascii="Arial" w:hAnsi="Arial" w:cs="Arial"/>
          <w:color w:val="000000" w:themeColor="text1"/>
          <w:sz w:val="22"/>
          <w:szCs w:val="22"/>
        </w:rPr>
      </w:pPr>
      <w:hyperlink w:anchor="Saturnisme" w:history="1">
        <w:r w:rsidRPr="00D07C86">
          <w:rPr>
            <w:rStyle w:val="Hyperlink"/>
            <w:rFonts w:ascii="Arial" w:hAnsi="Arial" w:cs="Arial"/>
            <w:sz w:val="22"/>
            <w:szCs w:val="22"/>
          </w:rPr>
          <w:t>Saturnisme ou ses séquelles</w:t>
        </w:r>
      </w:hyperlink>
      <w:r w:rsidRPr="00D07C86">
        <w:rPr>
          <w:rFonts w:ascii="Arial" w:hAnsi="Arial" w:cs="Arial"/>
          <w:color w:val="000000" w:themeColor="text1"/>
          <w:sz w:val="22"/>
          <w:szCs w:val="22"/>
        </w:rPr>
        <w:t xml:space="preserve"> </w:t>
      </w:r>
    </w:p>
    <w:p w14:paraId="53D69C44" w14:textId="03ED10A0" w:rsidR="00A551BC" w:rsidRPr="00D07C86" w:rsidRDefault="00A551BC" w:rsidP="00A551BC">
      <w:pPr>
        <w:ind w:left="426"/>
        <w:rPr>
          <w:rFonts w:ascii="Arial" w:hAnsi="Arial" w:cs="Arial"/>
          <w:color w:val="000000" w:themeColor="text1"/>
          <w:sz w:val="22"/>
          <w:szCs w:val="22"/>
        </w:rPr>
      </w:pPr>
      <w:hyperlink w:anchor="Empoisonnementmercure" w:history="1">
        <w:r w:rsidRPr="00D07C86">
          <w:rPr>
            <w:rStyle w:val="Hyperlink"/>
            <w:rFonts w:ascii="Arial" w:hAnsi="Arial" w:cs="Arial"/>
            <w:sz w:val="22"/>
            <w:szCs w:val="22"/>
          </w:rPr>
          <w:t>Empoisonnement par le mercure ou ses séquelles</w:t>
        </w:r>
      </w:hyperlink>
      <w:r w:rsidRPr="00D07C86">
        <w:rPr>
          <w:rFonts w:ascii="Arial" w:hAnsi="Arial" w:cs="Arial"/>
          <w:color w:val="000000" w:themeColor="text1"/>
          <w:sz w:val="22"/>
          <w:szCs w:val="22"/>
        </w:rPr>
        <w:t xml:space="preserve"> </w:t>
      </w:r>
    </w:p>
    <w:p w14:paraId="6B35C5D3" w14:textId="77777777" w:rsidR="00A551BC" w:rsidRPr="008656BA" w:rsidRDefault="00A551BC" w:rsidP="00A551BC">
      <w:pPr>
        <w:ind w:left="426"/>
        <w:rPr>
          <w:rFonts w:ascii="Arial" w:hAnsi="Arial" w:cs="Arial"/>
          <w:color w:val="000000" w:themeColor="text1"/>
          <w:sz w:val="22"/>
          <w:szCs w:val="22"/>
        </w:rPr>
      </w:pPr>
      <w:hyperlink w:anchor="Phosphorus" w:history="1">
        <w:r w:rsidRPr="008656BA">
          <w:rPr>
            <w:rStyle w:val="Hyperlink"/>
            <w:rFonts w:ascii="Arial" w:hAnsi="Arial" w:cs="Arial"/>
            <w:sz w:val="22"/>
            <w:szCs w:val="22"/>
          </w:rPr>
          <w:t>Empoisonnement par le phosphore ou ses séquelles</w:t>
        </w:r>
      </w:hyperlink>
      <w:r w:rsidRPr="008656BA">
        <w:rPr>
          <w:rFonts w:ascii="Arial" w:hAnsi="Arial" w:cs="Arial"/>
          <w:color w:val="000000" w:themeColor="text1"/>
          <w:sz w:val="22"/>
          <w:szCs w:val="22"/>
        </w:rPr>
        <w:t xml:space="preserve"> </w:t>
      </w:r>
    </w:p>
    <w:p w14:paraId="08F329CA" w14:textId="61601E0B" w:rsidR="00A551BC" w:rsidRPr="008656BA" w:rsidRDefault="00A551BC" w:rsidP="00A551BC">
      <w:pPr>
        <w:ind w:left="426"/>
        <w:rPr>
          <w:rFonts w:ascii="Arial" w:hAnsi="Arial" w:cs="Arial"/>
          <w:color w:val="000000" w:themeColor="text1"/>
          <w:sz w:val="22"/>
          <w:szCs w:val="22"/>
        </w:rPr>
      </w:pPr>
      <w:hyperlink w:anchor="Pneumoconiosis" w:history="1">
        <w:r w:rsidRPr="008656BA">
          <w:rPr>
            <w:rStyle w:val="Hyperlink"/>
            <w:rFonts w:ascii="Arial" w:hAnsi="Arial" w:cs="Arial"/>
            <w:sz w:val="22"/>
            <w:szCs w:val="22"/>
          </w:rPr>
          <w:t>Pneumoconios</w:t>
        </w:r>
        <w:r w:rsidR="006E2020" w:rsidRPr="008656BA">
          <w:rPr>
            <w:rStyle w:val="Hyperlink"/>
            <w:rFonts w:ascii="Arial" w:hAnsi="Arial" w:cs="Arial"/>
            <w:sz w:val="22"/>
            <w:szCs w:val="22"/>
          </w:rPr>
          <w:t>e (autre que l’amiantose et la silicose)</w:t>
        </w:r>
      </w:hyperlink>
      <w:r w:rsidR="006E2020" w:rsidRPr="008656BA">
        <w:rPr>
          <w:rFonts w:ascii="Arial" w:hAnsi="Arial" w:cs="Arial"/>
          <w:color w:val="000000" w:themeColor="text1"/>
          <w:sz w:val="22"/>
          <w:szCs w:val="22"/>
        </w:rPr>
        <w:t xml:space="preserve"> </w:t>
      </w:r>
    </w:p>
    <w:p w14:paraId="7396E0DA" w14:textId="55D1CF7D" w:rsidR="00A551BC" w:rsidRPr="008656BA" w:rsidRDefault="00A551BC" w:rsidP="00A551BC">
      <w:pPr>
        <w:ind w:left="426"/>
        <w:rPr>
          <w:rFonts w:ascii="Arial" w:hAnsi="Arial" w:cs="Arial"/>
          <w:color w:val="000000" w:themeColor="text1"/>
          <w:sz w:val="22"/>
          <w:szCs w:val="22"/>
        </w:rPr>
      </w:pPr>
      <w:hyperlink w:anchor="CancerPrimitif" w:history="1">
        <w:r w:rsidRPr="008656BA">
          <w:rPr>
            <w:rStyle w:val="Hyperlink"/>
            <w:rFonts w:ascii="Arial" w:hAnsi="Arial" w:cs="Arial"/>
            <w:sz w:val="22"/>
            <w:szCs w:val="22"/>
          </w:rPr>
          <w:t>Cancer primitif des fosses nasales ou des sinus paranasaux</w:t>
        </w:r>
      </w:hyperlink>
    </w:p>
    <w:p w14:paraId="7E3D0D6B" w14:textId="2529DBCB" w:rsidR="00A551BC" w:rsidRPr="0091353A" w:rsidRDefault="00A551BC" w:rsidP="00A551BC">
      <w:pPr>
        <w:ind w:left="426"/>
        <w:rPr>
          <w:rFonts w:ascii="Arial" w:hAnsi="Arial" w:cs="Arial"/>
          <w:color w:val="000000" w:themeColor="text1"/>
          <w:sz w:val="22"/>
          <w:szCs w:val="22"/>
        </w:rPr>
      </w:pPr>
      <w:hyperlink w:anchor="Néoplasmemalin" w:history="1">
        <w:r w:rsidRPr="008656BA">
          <w:rPr>
            <w:rStyle w:val="Hyperlink"/>
            <w:rFonts w:ascii="Arial" w:hAnsi="Arial" w:cs="Arial"/>
            <w:sz w:val="22"/>
            <w:szCs w:val="22"/>
          </w:rPr>
          <w:t>Néoplasme malin primaire du mésothéliome de la plèv</w:t>
        </w:r>
        <w:r w:rsidR="001F6C02" w:rsidRPr="008656BA">
          <w:rPr>
            <w:rStyle w:val="Hyperlink"/>
            <w:rFonts w:ascii="Arial" w:hAnsi="Arial" w:cs="Arial"/>
            <w:sz w:val="22"/>
            <w:szCs w:val="22"/>
          </w:rPr>
          <w:t>r</w:t>
        </w:r>
        <w:r w:rsidRPr="008656BA">
          <w:rPr>
            <w:rStyle w:val="Hyperlink"/>
            <w:rFonts w:ascii="Arial" w:hAnsi="Arial" w:cs="Arial"/>
            <w:sz w:val="22"/>
            <w:szCs w:val="22"/>
          </w:rPr>
          <w:t>e ou du péritoine</w:t>
        </w:r>
      </w:hyperlink>
    </w:p>
    <w:p w14:paraId="0738B663" w14:textId="77777777" w:rsidR="00A551BC" w:rsidRPr="0091353A" w:rsidRDefault="00A551BC" w:rsidP="00A551BC">
      <w:pPr>
        <w:ind w:left="426"/>
        <w:rPr>
          <w:rFonts w:ascii="Arial" w:hAnsi="Arial" w:cs="Arial"/>
          <w:sz w:val="22"/>
          <w:szCs w:val="22"/>
        </w:rPr>
      </w:pPr>
      <w:hyperlink w:anchor="Silicose" w:history="1">
        <w:r w:rsidRPr="0091353A">
          <w:rPr>
            <w:rStyle w:val="Hyperlink"/>
            <w:rFonts w:ascii="Arial" w:hAnsi="Arial" w:cs="Arial"/>
            <w:sz w:val="22"/>
            <w:szCs w:val="22"/>
          </w:rPr>
          <w:t>Silicose</w:t>
        </w:r>
      </w:hyperlink>
    </w:p>
    <w:p w14:paraId="25B9B8D3" w14:textId="315A2F27" w:rsidR="00A551BC" w:rsidRPr="0091353A" w:rsidRDefault="00A551BC" w:rsidP="00A551BC">
      <w:pPr>
        <w:ind w:left="426"/>
        <w:rPr>
          <w:rFonts w:ascii="Arial" w:hAnsi="Arial" w:cs="Arial"/>
          <w:color w:val="000000" w:themeColor="text1"/>
          <w:sz w:val="22"/>
          <w:szCs w:val="22"/>
        </w:rPr>
      </w:pPr>
      <w:hyperlink w:anchor="Empoisonnementsoufre" w:history="1">
        <w:r w:rsidRPr="00724F27">
          <w:rPr>
            <w:rStyle w:val="Hyperlink"/>
            <w:rFonts w:ascii="Arial" w:hAnsi="Arial" w:cs="Arial"/>
            <w:sz w:val="22"/>
            <w:szCs w:val="22"/>
          </w:rPr>
          <w:t xml:space="preserve">Empoisonnement par le soufre </w:t>
        </w:r>
        <w:r w:rsidR="00AC50DB" w:rsidRPr="00724F27">
          <w:rPr>
            <w:rStyle w:val="Hyperlink"/>
            <w:rFonts w:ascii="Arial" w:hAnsi="Arial" w:cs="Arial"/>
            <w:sz w:val="22"/>
            <w:szCs w:val="22"/>
          </w:rPr>
          <w:t>et tout effet chronique ou à long terme sur la santé qui en résulte</w:t>
        </w:r>
      </w:hyperlink>
    </w:p>
    <w:p w14:paraId="60F44DB8" w14:textId="77777777" w:rsidR="00A551BC" w:rsidRPr="0091353A" w:rsidRDefault="00A551BC" w:rsidP="00A551BC">
      <w:pPr>
        <w:rPr>
          <w:rFonts w:ascii="Aptos" w:hAnsi="Aptos" w:cs="Arial"/>
          <w:color w:val="000000" w:themeColor="text1"/>
          <w:sz w:val="22"/>
          <w:szCs w:val="22"/>
        </w:rPr>
      </w:pPr>
    </w:p>
    <w:p w14:paraId="1756683C" w14:textId="77777777" w:rsidR="00A551BC" w:rsidRPr="0091353A" w:rsidRDefault="00A551BC" w:rsidP="00A551BC">
      <w:pPr>
        <w:ind w:left="360"/>
        <w:rPr>
          <w:rFonts w:ascii="Aptos" w:hAnsi="Aptos" w:cs="Arial"/>
          <w:color w:val="000000" w:themeColor="text1"/>
          <w:sz w:val="22"/>
          <w:szCs w:val="22"/>
        </w:rPr>
      </w:pPr>
    </w:p>
    <w:tbl>
      <w:tblPr>
        <w:tblStyle w:val="TableGrid"/>
        <w:tblpPr w:leftFromText="180" w:rightFromText="180" w:vertAnchor="text" w:tblpY="1"/>
        <w:tblOverlap w:val="never"/>
        <w:tblW w:w="18848" w:type="dxa"/>
        <w:tblLook w:val="04A0" w:firstRow="1" w:lastRow="0" w:firstColumn="1" w:lastColumn="0" w:noHBand="0" w:noVBand="1"/>
      </w:tblPr>
      <w:tblGrid>
        <w:gridCol w:w="2691"/>
        <w:gridCol w:w="2562"/>
        <w:gridCol w:w="30"/>
        <w:gridCol w:w="4897"/>
        <w:gridCol w:w="8"/>
        <w:gridCol w:w="6509"/>
        <w:gridCol w:w="2151"/>
      </w:tblGrid>
      <w:tr w:rsidR="004B12AB" w:rsidRPr="0091353A" w14:paraId="6E182E23" w14:textId="4A9F8AD7" w:rsidTr="77BB344F">
        <w:trPr>
          <w:tblHeader/>
        </w:trPr>
        <w:tc>
          <w:tcPr>
            <w:tcW w:w="2691" w:type="dxa"/>
            <w:shd w:val="clear" w:color="auto" w:fill="D9D9D9" w:themeFill="background1" w:themeFillShade="D9"/>
            <w:vAlign w:val="center"/>
          </w:tcPr>
          <w:bookmarkEnd w:id="2"/>
          <w:p w14:paraId="1983BDE1" w14:textId="6C5989EF" w:rsidR="004B12AB" w:rsidRPr="0091353A" w:rsidRDefault="004B12AB" w:rsidP="004B12AB">
            <w:pPr>
              <w:jc w:val="center"/>
              <w:rPr>
                <w:rFonts w:ascii="Arial" w:hAnsi="Arial" w:cs="Arial"/>
                <w:b/>
                <w:bCs/>
                <w:color w:val="000000" w:themeColor="text1"/>
                <w:sz w:val="22"/>
                <w:szCs w:val="22"/>
              </w:rPr>
            </w:pPr>
            <w:r w:rsidRPr="0091353A">
              <w:rPr>
                <w:rFonts w:ascii="Arial" w:hAnsi="Arial" w:cs="Arial"/>
                <w:b/>
                <w:bCs/>
                <w:color w:val="000000" w:themeColor="text1"/>
                <w:sz w:val="22"/>
                <w:szCs w:val="22"/>
              </w:rPr>
              <w:lastRenderedPageBreak/>
              <w:t>Maladies professionnelles non visées par la disposition de présomption</w:t>
            </w:r>
          </w:p>
        </w:tc>
        <w:tc>
          <w:tcPr>
            <w:tcW w:w="2562" w:type="dxa"/>
            <w:shd w:val="clear" w:color="auto" w:fill="D9D9D9" w:themeFill="background1" w:themeFillShade="D9"/>
            <w:vAlign w:val="center"/>
          </w:tcPr>
          <w:p w14:paraId="737A542B" w14:textId="1DF3BFB6" w:rsidR="004B12AB" w:rsidRPr="0091353A" w:rsidRDefault="004B12AB" w:rsidP="00C108A2">
            <w:pPr>
              <w:ind w:right="50"/>
              <w:jc w:val="center"/>
              <w:rPr>
                <w:rFonts w:ascii="Arial" w:hAnsi="Arial" w:cs="Arial"/>
                <w:b/>
                <w:bCs/>
                <w:color w:val="000000" w:themeColor="text1"/>
                <w:sz w:val="22"/>
                <w:szCs w:val="22"/>
              </w:rPr>
            </w:pPr>
            <w:r w:rsidRPr="0091353A">
              <w:rPr>
                <w:rFonts w:ascii="Arial" w:hAnsi="Arial" w:cs="Arial"/>
                <w:b/>
                <w:bCs/>
                <w:color w:val="000000" w:themeColor="text1"/>
                <w:sz w:val="22"/>
                <w:szCs w:val="22"/>
              </w:rPr>
              <w:t>Exposition / Agent</w:t>
            </w:r>
          </w:p>
        </w:tc>
        <w:tc>
          <w:tcPr>
            <w:tcW w:w="4927" w:type="dxa"/>
            <w:gridSpan w:val="2"/>
            <w:shd w:val="clear" w:color="auto" w:fill="D9D9D9" w:themeFill="background1" w:themeFillShade="D9"/>
            <w:vAlign w:val="center"/>
          </w:tcPr>
          <w:p w14:paraId="7E5527DB" w14:textId="605F2C43" w:rsidR="004B12AB" w:rsidRPr="0091353A" w:rsidRDefault="004B12AB" w:rsidP="008D43A1">
            <w:pPr>
              <w:jc w:val="both"/>
              <w:rPr>
                <w:rFonts w:ascii="Arial" w:hAnsi="Arial" w:cs="Arial"/>
                <w:b/>
                <w:bCs/>
                <w:color w:val="000000" w:themeColor="text1"/>
                <w:sz w:val="22"/>
                <w:szCs w:val="22"/>
              </w:rPr>
            </w:pPr>
            <w:r w:rsidRPr="0091353A">
              <w:rPr>
                <w:rFonts w:ascii="Arial" w:hAnsi="Arial" w:cs="Arial"/>
                <w:b/>
                <w:bCs/>
                <w:color w:val="000000" w:themeColor="text1"/>
                <w:sz w:val="22"/>
                <w:szCs w:val="22"/>
              </w:rPr>
              <w:t>Professions à risque élevé</w:t>
            </w:r>
          </w:p>
        </w:tc>
        <w:tc>
          <w:tcPr>
            <w:tcW w:w="6517" w:type="dxa"/>
            <w:gridSpan w:val="2"/>
            <w:shd w:val="clear" w:color="auto" w:fill="D9D9D9" w:themeFill="background1" w:themeFillShade="D9"/>
            <w:vAlign w:val="center"/>
          </w:tcPr>
          <w:p w14:paraId="751075BC" w14:textId="1B15EF04" w:rsidR="004B12AB" w:rsidRPr="0091353A" w:rsidRDefault="004B12AB" w:rsidP="008D43A1">
            <w:pPr>
              <w:jc w:val="both"/>
              <w:rPr>
                <w:rFonts w:ascii="Arial" w:hAnsi="Arial" w:cs="Arial"/>
                <w:b/>
                <w:bCs/>
                <w:color w:val="000000" w:themeColor="text1"/>
                <w:sz w:val="22"/>
                <w:szCs w:val="22"/>
              </w:rPr>
            </w:pPr>
            <w:r w:rsidRPr="0091353A">
              <w:rPr>
                <w:rFonts w:ascii="Arial" w:hAnsi="Arial" w:cs="Arial"/>
                <w:b/>
                <w:bCs/>
                <w:sz w:val="22"/>
                <w:szCs w:val="22"/>
              </w:rPr>
              <w:t>Références clés</w:t>
            </w:r>
          </w:p>
        </w:tc>
        <w:tc>
          <w:tcPr>
            <w:tcW w:w="2151" w:type="dxa"/>
            <w:shd w:val="clear" w:color="auto" w:fill="D9D9D9" w:themeFill="background1" w:themeFillShade="D9"/>
            <w:vAlign w:val="center"/>
          </w:tcPr>
          <w:p w14:paraId="3E41D3CB" w14:textId="7B673A59" w:rsidR="004B12AB" w:rsidRPr="0091353A" w:rsidRDefault="004B12AB" w:rsidP="004B12AB">
            <w:pPr>
              <w:jc w:val="center"/>
              <w:rPr>
                <w:rFonts w:ascii="Arial" w:hAnsi="Arial" w:cs="Arial"/>
                <w:b/>
                <w:bCs/>
                <w:color w:val="000000" w:themeColor="text1"/>
                <w:sz w:val="16"/>
                <w:szCs w:val="16"/>
              </w:rPr>
            </w:pPr>
            <w:r w:rsidRPr="0091353A">
              <w:rPr>
                <w:rFonts w:ascii="Aptos" w:hAnsi="Aptos" w:cs="Arial"/>
                <w:b/>
                <w:bCs/>
                <w:sz w:val="22"/>
                <w:szCs w:val="22"/>
              </w:rPr>
              <w:t>Date à laquelle la maladie a été reconnue comme une maladie professionnelle et source</w:t>
            </w:r>
          </w:p>
        </w:tc>
      </w:tr>
      <w:tr w:rsidR="00A75B82" w:rsidRPr="0091353A" w14:paraId="490182E8" w14:textId="7E66F353" w:rsidTr="77BB344F">
        <w:tc>
          <w:tcPr>
            <w:tcW w:w="2691" w:type="dxa"/>
          </w:tcPr>
          <w:p w14:paraId="5F793C0C" w14:textId="6355E176" w:rsidR="00A75B82" w:rsidRPr="00D328BC" w:rsidRDefault="00A75B82" w:rsidP="00A75B82">
            <w:pPr>
              <w:rPr>
                <w:rFonts w:ascii="Arial" w:hAnsi="Arial" w:cs="Arial"/>
                <w:color w:val="000000" w:themeColor="text1"/>
                <w:sz w:val="22"/>
                <w:szCs w:val="22"/>
              </w:rPr>
            </w:pPr>
            <w:bookmarkStart w:id="3" w:name="ammoniaque"/>
            <w:r w:rsidRPr="00D328BC">
              <w:rPr>
                <w:rFonts w:ascii="Arial" w:hAnsi="Arial" w:cs="Arial"/>
                <w:sz w:val="22"/>
                <w:szCs w:val="22"/>
              </w:rPr>
              <w:t>Empoisonnement par l</w:t>
            </w:r>
            <w:r w:rsidR="00DD0DD9">
              <w:rPr>
                <w:rFonts w:ascii="Arial" w:hAnsi="Arial" w:cs="Arial"/>
                <w:sz w:val="22"/>
                <w:szCs w:val="22"/>
              </w:rPr>
              <w:t>’</w:t>
            </w:r>
            <w:r w:rsidRPr="00D328BC">
              <w:rPr>
                <w:rFonts w:ascii="Arial" w:hAnsi="Arial" w:cs="Arial"/>
                <w:sz w:val="22"/>
                <w:szCs w:val="22"/>
              </w:rPr>
              <w:t xml:space="preserve">ammoniaque </w:t>
            </w:r>
            <w:bookmarkEnd w:id="3"/>
            <w:r w:rsidRPr="00D328BC">
              <w:rPr>
                <w:rFonts w:ascii="Arial" w:hAnsi="Arial" w:cs="Arial"/>
                <w:sz w:val="22"/>
                <w:szCs w:val="22"/>
              </w:rPr>
              <w:t>ou ses séquelles</w:t>
            </w:r>
          </w:p>
        </w:tc>
        <w:tc>
          <w:tcPr>
            <w:tcW w:w="2592" w:type="dxa"/>
            <w:gridSpan w:val="2"/>
          </w:tcPr>
          <w:p w14:paraId="0603990F" w14:textId="2D336051" w:rsidR="00A75B82" w:rsidRPr="00D328BC" w:rsidRDefault="00A75B82" w:rsidP="008D43A1">
            <w:pPr>
              <w:jc w:val="both"/>
              <w:rPr>
                <w:rFonts w:ascii="Arial" w:hAnsi="Arial" w:cs="Arial"/>
                <w:color w:val="000000" w:themeColor="text1"/>
                <w:sz w:val="20"/>
              </w:rPr>
            </w:pPr>
            <w:r w:rsidRPr="00D328BC">
              <w:rPr>
                <w:rFonts w:ascii="Arial" w:hAnsi="Arial" w:cs="Arial"/>
                <w:color w:val="000000" w:themeColor="text1"/>
                <w:sz w:val="22"/>
                <w:szCs w:val="22"/>
              </w:rPr>
              <w:t>Causé par tout procédé comportant l</w:t>
            </w:r>
            <w:r w:rsidR="00DD0DD9">
              <w:rPr>
                <w:rFonts w:ascii="Arial" w:hAnsi="Arial" w:cs="Arial"/>
                <w:color w:val="000000" w:themeColor="text1"/>
                <w:sz w:val="22"/>
                <w:szCs w:val="22"/>
              </w:rPr>
              <w:t>’</w:t>
            </w:r>
            <w:r w:rsidRPr="00D328BC">
              <w:rPr>
                <w:rFonts w:ascii="Arial" w:hAnsi="Arial" w:cs="Arial"/>
                <w:color w:val="000000" w:themeColor="text1"/>
                <w:sz w:val="22"/>
                <w:szCs w:val="22"/>
              </w:rPr>
              <w:t>emploi d</w:t>
            </w:r>
            <w:r w:rsidR="00DD0DD9">
              <w:rPr>
                <w:rFonts w:ascii="Arial" w:hAnsi="Arial" w:cs="Arial"/>
                <w:color w:val="000000" w:themeColor="text1"/>
                <w:sz w:val="22"/>
                <w:szCs w:val="22"/>
              </w:rPr>
              <w:t>’</w:t>
            </w:r>
            <w:r w:rsidRPr="00D328BC">
              <w:rPr>
                <w:rFonts w:ascii="Arial" w:hAnsi="Arial" w:cs="Arial"/>
                <w:color w:val="000000" w:themeColor="text1"/>
                <w:sz w:val="22"/>
                <w:szCs w:val="22"/>
              </w:rPr>
              <w:t>ammoniaque ou par la préparation ou les composés de celle-ci</w:t>
            </w:r>
          </w:p>
        </w:tc>
        <w:tc>
          <w:tcPr>
            <w:tcW w:w="4905" w:type="dxa"/>
            <w:gridSpan w:val="2"/>
          </w:tcPr>
          <w:p w14:paraId="7C924FD4" w14:textId="77777777" w:rsidR="00A75B82" w:rsidRPr="0091353A" w:rsidRDefault="00A75B82" w:rsidP="008D43A1">
            <w:pPr>
              <w:jc w:val="both"/>
              <w:rPr>
                <w:rFonts w:ascii="Arial" w:hAnsi="Arial" w:cs="Arial"/>
                <w:color w:val="000000" w:themeColor="text1"/>
                <w:sz w:val="16"/>
                <w:szCs w:val="16"/>
              </w:rPr>
            </w:pPr>
            <w:r w:rsidRPr="0091353A">
              <w:rPr>
                <w:rFonts w:ascii="Arial" w:hAnsi="Arial" w:cs="Arial"/>
                <w:sz w:val="16"/>
                <w:szCs w:val="16"/>
              </w:rPr>
              <w:t>Fermes</w:t>
            </w:r>
          </w:p>
          <w:p w14:paraId="140D7AD8" w14:textId="77777777"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Les tas de compost chez les fermes de champignons dégagent du gaz ammoniac.</w:t>
            </w:r>
          </w:p>
          <w:p w14:paraId="642E69A3" w14:textId="77777777"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Les fosses à fumier et tous les espaces intérieurs ou clos où sont élevés des animaux de ferme peuvent contenir du gaz ammoniac.</w:t>
            </w:r>
          </w:p>
          <w:p w14:paraId="639782C1" w14:textId="77777777" w:rsidR="00A75B82" w:rsidRPr="0091353A" w:rsidRDefault="00A75B82" w:rsidP="008D43A1">
            <w:pPr>
              <w:jc w:val="both"/>
              <w:rPr>
                <w:rFonts w:ascii="Arial" w:hAnsi="Arial" w:cs="Arial"/>
                <w:color w:val="000000" w:themeColor="text1"/>
                <w:sz w:val="16"/>
                <w:szCs w:val="16"/>
              </w:rPr>
            </w:pPr>
            <w:r w:rsidRPr="0091353A">
              <w:rPr>
                <w:rFonts w:ascii="Arial" w:hAnsi="Arial" w:cs="Arial"/>
                <w:sz w:val="16"/>
                <w:szCs w:val="16"/>
              </w:rPr>
              <w:t>Systèmes de réfrigération</w:t>
            </w:r>
          </w:p>
          <w:p w14:paraId="46801F92" w14:textId="39BEE529"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Les patinoires et les usines de fabrication de glace utilisent de l</w:t>
            </w:r>
            <w:r w:rsidR="00DD0DD9">
              <w:rPr>
                <w:rFonts w:ascii="Arial" w:hAnsi="Arial" w:cs="Arial"/>
                <w:sz w:val="16"/>
                <w:szCs w:val="16"/>
              </w:rPr>
              <w:t>’</w:t>
            </w:r>
            <w:r w:rsidRPr="0091353A">
              <w:rPr>
                <w:rFonts w:ascii="Arial" w:hAnsi="Arial" w:cs="Arial"/>
                <w:sz w:val="16"/>
                <w:szCs w:val="16"/>
              </w:rPr>
              <w:t>ammoniac liquide. S</w:t>
            </w:r>
            <w:r w:rsidR="00DD0DD9">
              <w:rPr>
                <w:rFonts w:ascii="Arial" w:hAnsi="Arial" w:cs="Arial"/>
                <w:sz w:val="16"/>
                <w:szCs w:val="16"/>
              </w:rPr>
              <w:t>’</w:t>
            </w:r>
            <w:r w:rsidRPr="0091353A">
              <w:rPr>
                <w:rFonts w:ascii="Arial" w:hAnsi="Arial" w:cs="Arial"/>
                <w:sz w:val="16"/>
                <w:szCs w:val="16"/>
              </w:rPr>
              <w:t>il y a une fuite, l</w:t>
            </w:r>
            <w:r w:rsidR="00DD0DD9">
              <w:rPr>
                <w:rFonts w:ascii="Arial" w:hAnsi="Arial" w:cs="Arial"/>
                <w:sz w:val="16"/>
                <w:szCs w:val="16"/>
              </w:rPr>
              <w:t>’</w:t>
            </w:r>
            <w:r w:rsidRPr="0091353A">
              <w:rPr>
                <w:rFonts w:ascii="Arial" w:hAnsi="Arial" w:cs="Arial"/>
                <w:sz w:val="16"/>
                <w:szCs w:val="16"/>
              </w:rPr>
              <w:t>ammoniac liquide se transforme en gaz.</w:t>
            </w:r>
          </w:p>
          <w:p w14:paraId="3C480EBD" w14:textId="77777777" w:rsidR="00A75B82" w:rsidRPr="0091353A" w:rsidRDefault="00A75B82" w:rsidP="008D43A1">
            <w:pPr>
              <w:jc w:val="both"/>
              <w:rPr>
                <w:rFonts w:ascii="Arial" w:hAnsi="Arial" w:cs="Arial"/>
                <w:color w:val="000000" w:themeColor="text1"/>
                <w:sz w:val="16"/>
                <w:szCs w:val="16"/>
              </w:rPr>
            </w:pPr>
            <w:r w:rsidRPr="0091353A">
              <w:rPr>
                <w:rFonts w:ascii="Arial" w:hAnsi="Arial" w:cs="Arial"/>
                <w:sz w:val="16"/>
                <w:szCs w:val="16"/>
              </w:rPr>
              <w:t>Engrais et produits nettoyants</w:t>
            </w:r>
          </w:p>
          <w:p w14:paraId="336A3550" w14:textId="25D2147C"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L</w:t>
            </w:r>
            <w:r w:rsidR="00DD0DD9">
              <w:rPr>
                <w:rFonts w:ascii="Arial" w:hAnsi="Arial" w:cs="Arial"/>
                <w:sz w:val="16"/>
                <w:szCs w:val="16"/>
              </w:rPr>
              <w:t>’</w:t>
            </w:r>
            <w:r w:rsidRPr="0091353A">
              <w:rPr>
                <w:rFonts w:ascii="Arial" w:hAnsi="Arial" w:cs="Arial"/>
                <w:sz w:val="16"/>
                <w:szCs w:val="16"/>
              </w:rPr>
              <w:t>ammoniac liquide est souvent dilué et mélangé à d</w:t>
            </w:r>
            <w:r w:rsidR="00DD0DD9">
              <w:rPr>
                <w:rFonts w:ascii="Arial" w:hAnsi="Arial" w:cs="Arial"/>
                <w:sz w:val="16"/>
                <w:szCs w:val="16"/>
              </w:rPr>
              <w:t>’</w:t>
            </w:r>
            <w:r w:rsidRPr="0091353A">
              <w:rPr>
                <w:rFonts w:ascii="Arial" w:hAnsi="Arial" w:cs="Arial"/>
                <w:sz w:val="16"/>
                <w:szCs w:val="16"/>
              </w:rPr>
              <w:t>autres produits chimiques.</w:t>
            </w:r>
          </w:p>
          <w:p w14:paraId="0C8C10F0" w14:textId="77777777" w:rsidR="00A75B82" w:rsidRPr="0091353A" w:rsidRDefault="00A75B82" w:rsidP="008D43A1">
            <w:pPr>
              <w:ind w:left="36"/>
              <w:jc w:val="both"/>
              <w:rPr>
                <w:rFonts w:ascii="Arial" w:hAnsi="Arial" w:cs="Arial"/>
                <w:sz w:val="16"/>
                <w:szCs w:val="16"/>
              </w:rPr>
            </w:pPr>
          </w:p>
          <w:p w14:paraId="7472769D" w14:textId="77777777" w:rsidR="00A75B82" w:rsidRPr="0091353A" w:rsidRDefault="00A75B82" w:rsidP="008D43A1">
            <w:pPr>
              <w:ind w:left="36"/>
              <w:jc w:val="both"/>
              <w:rPr>
                <w:rFonts w:ascii="Arial" w:hAnsi="Arial" w:cs="Arial"/>
                <w:color w:val="000000" w:themeColor="text1"/>
                <w:sz w:val="16"/>
                <w:szCs w:val="16"/>
              </w:rPr>
            </w:pPr>
            <w:r w:rsidRPr="0091353A">
              <w:rPr>
                <w:rFonts w:ascii="Arial" w:hAnsi="Arial" w:cs="Arial"/>
                <w:color w:val="000000" w:themeColor="text1"/>
                <w:sz w:val="16"/>
                <w:szCs w:val="16"/>
              </w:rPr>
              <w:t>(</w:t>
            </w:r>
            <w:proofErr w:type="spellStart"/>
            <w:r>
              <w:fldChar w:fldCharType="begin"/>
            </w:r>
            <w:r>
              <w:instrText>HYPERLINK "https://www.worksafebc.com/en/health-safety/hazards-exposures/ammonia"</w:instrText>
            </w:r>
            <w:r>
              <w:fldChar w:fldCharType="separate"/>
            </w:r>
            <w:r w:rsidRPr="0091353A">
              <w:rPr>
                <w:rStyle w:val="Hyperlink"/>
                <w:rFonts w:ascii="Arial" w:hAnsi="Arial" w:cs="Arial"/>
                <w:sz w:val="16"/>
                <w:szCs w:val="16"/>
              </w:rPr>
              <w:t>WorkSafeBC</w:t>
            </w:r>
            <w:proofErr w:type="spellEnd"/>
            <w:r>
              <w:fldChar w:fldCharType="end"/>
            </w:r>
            <w:r w:rsidRPr="0091353A">
              <w:rPr>
                <w:rFonts w:ascii="Arial" w:hAnsi="Arial" w:cs="Arial"/>
                <w:color w:val="000000" w:themeColor="text1"/>
                <w:sz w:val="16"/>
                <w:szCs w:val="16"/>
              </w:rPr>
              <w:t>) (en anglais seulement)</w:t>
            </w:r>
          </w:p>
          <w:p w14:paraId="5D3E10CB" w14:textId="0127D589" w:rsidR="00A75B82" w:rsidRPr="0091353A" w:rsidRDefault="00A75B82" w:rsidP="008D43A1">
            <w:pPr>
              <w:jc w:val="both"/>
              <w:rPr>
                <w:rFonts w:ascii="Arial" w:hAnsi="Arial" w:cs="Arial"/>
                <w:color w:val="000000" w:themeColor="text1"/>
                <w:sz w:val="16"/>
                <w:szCs w:val="16"/>
              </w:rPr>
            </w:pPr>
          </w:p>
        </w:tc>
        <w:tc>
          <w:tcPr>
            <w:tcW w:w="6509" w:type="dxa"/>
          </w:tcPr>
          <w:p w14:paraId="713775D4" w14:textId="663D6469" w:rsidR="00A75B82" w:rsidRPr="0091353A" w:rsidRDefault="00A75B82" w:rsidP="008D43A1">
            <w:pPr>
              <w:jc w:val="both"/>
              <w:rPr>
                <w:rFonts w:ascii="Arial" w:hAnsi="Arial" w:cs="Arial"/>
                <w:color w:val="000000" w:themeColor="text1"/>
                <w:sz w:val="16"/>
                <w:szCs w:val="16"/>
              </w:rPr>
            </w:pPr>
            <w:hyperlink r:id="rId13" w:history="1">
              <w:r w:rsidRPr="0091353A">
                <w:rPr>
                  <w:rStyle w:val="Hyperlink"/>
                  <w:rFonts w:ascii="Arial" w:hAnsi="Arial" w:cs="Arial"/>
                  <w:sz w:val="16"/>
                  <w:szCs w:val="16"/>
                </w:rPr>
                <w:t>CCHST</w:t>
              </w:r>
            </w:hyperlink>
          </w:p>
        </w:tc>
        <w:tc>
          <w:tcPr>
            <w:tcW w:w="2151" w:type="dxa"/>
          </w:tcPr>
          <w:p w14:paraId="5C420841"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4E91BC86" w14:textId="6C4385F8" w:rsidR="00A75B82" w:rsidRPr="0091353A" w:rsidRDefault="00A75B82" w:rsidP="008D43A1">
            <w:pPr>
              <w:jc w:val="center"/>
              <w:rPr>
                <w:rFonts w:ascii="Arial" w:hAnsi="Arial" w:cs="Arial"/>
                <w:color w:val="000000" w:themeColor="text1"/>
                <w:sz w:val="16"/>
                <w:szCs w:val="16"/>
              </w:rPr>
            </w:pPr>
            <w:hyperlink r:id="rId14"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A75B82" w:rsidRPr="0091353A" w14:paraId="7BAA1B88" w14:textId="47FA46CF" w:rsidTr="77BB344F">
        <w:tc>
          <w:tcPr>
            <w:tcW w:w="2691" w:type="dxa"/>
          </w:tcPr>
          <w:p w14:paraId="5A07E35C" w14:textId="02FD9E6F" w:rsidR="00A75B82" w:rsidRPr="00D328BC" w:rsidRDefault="00A75B82" w:rsidP="00A75B82">
            <w:pPr>
              <w:rPr>
                <w:rFonts w:ascii="Arial" w:hAnsi="Arial" w:cs="Arial"/>
                <w:color w:val="000000" w:themeColor="text1"/>
                <w:sz w:val="22"/>
              </w:rPr>
            </w:pPr>
            <w:bookmarkStart w:id="4" w:name="anthrax"/>
            <w:r w:rsidRPr="00D328BC">
              <w:rPr>
                <w:rFonts w:ascii="Arial" w:hAnsi="Arial" w:cs="Arial"/>
                <w:sz w:val="22"/>
                <w:szCs w:val="22"/>
              </w:rPr>
              <w:t>Maladie du charbon (anthrax)</w:t>
            </w:r>
            <w:bookmarkEnd w:id="4"/>
          </w:p>
        </w:tc>
        <w:tc>
          <w:tcPr>
            <w:tcW w:w="2592" w:type="dxa"/>
            <w:gridSpan w:val="2"/>
          </w:tcPr>
          <w:p w14:paraId="3202692A" w14:textId="2702D746" w:rsidR="00A75B82" w:rsidRPr="00D328BC" w:rsidRDefault="00A75B82" w:rsidP="008D43A1">
            <w:pPr>
              <w:jc w:val="both"/>
              <w:rPr>
                <w:rFonts w:ascii="Arial" w:hAnsi="Arial" w:cs="Arial"/>
                <w:color w:val="000000" w:themeColor="text1"/>
                <w:sz w:val="20"/>
              </w:rPr>
            </w:pPr>
            <w:r w:rsidRPr="00D328BC">
              <w:rPr>
                <w:rFonts w:ascii="Arial" w:hAnsi="Arial" w:cs="Arial"/>
                <w:color w:val="000000" w:themeColor="text1"/>
                <w:sz w:val="22"/>
                <w:szCs w:val="22"/>
              </w:rPr>
              <w:t>Transmis par la manutention de laine, de poil, de cuir, de crin et de peaux</w:t>
            </w:r>
          </w:p>
        </w:tc>
        <w:tc>
          <w:tcPr>
            <w:tcW w:w="4905" w:type="dxa"/>
            <w:gridSpan w:val="2"/>
          </w:tcPr>
          <w:p w14:paraId="76435588" w14:textId="7ED7BFCF" w:rsidR="00A75B82" w:rsidRPr="0091353A" w:rsidRDefault="00A75B82" w:rsidP="008D43A1">
            <w:pPr>
              <w:ind w:left="1"/>
              <w:jc w:val="both"/>
              <w:rPr>
                <w:rFonts w:ascii="Arial" w:hAnsi="Arial" w:cs="Arial"/>
                <w:color w:val="000000" w:themeColor="text1"/>
                <w:sz w:val="16"/>
                <w:szCs w:val="16"/>
              </w:rPr>
            </w:pPr>
            <w:r w:rsidRPr="0091353A">
              <w:rPr>
                <w:rFonts w:ascii="Arial" w:hAnsi="Arial" w:cs="Arial"/>
                <w:color w:val="000000" w:themeColor="text1"/>
                <w:sz w:val="16"/>
                <w:szCs w:val="16"/>
              </w:rPr>
              <w:t>Les éleveurs d</w:t>
            </w:r>
            <w:r w:rsidR="00DD0DD9">
              <w:rPr>
                <w:rFonts w:ascii="Arial" w:hAnsi="Arial" w:cs="Arial"/>
                <w:color w:val="000000" w:themeColor="text1"/>
                <w:sz w:val="16"/>
                <w:szCs w:val="16"/>
              </w:rPr>
              <w:t>’</w:t>
            </w:r>
            <w:r w:rsidRPr="0091353A">
              <w:rPr>
                <w:rFonts w:ascii="Arial" w:hAnsi="Arial" w:cs="Arial"/>
                <w:color w:val="000000" w:themeColor="text1"/>
                <w:sz w:val="16"/>
                <w:szCs w:val="16"/>
              </w:rPr>
              <w:t>animaux,</w:t>
            </w:r>
            <w:r w:rsidR="00044F01" w:rsidRPr="0091353A">
              <w:rPr>
                <w:rFonts w:ascii="Arial" w:hAnsi="Arial" w:cs="Arial"/>
                <w:color w:val="000000" w:themeColor="text1"/>
                <w:sz w:val="16"/>
                <w:szCs w:val="16"/>
              </w:rPr>
              <w:t xml:space="preserve"> </w:t>
            </w:r>
            <w:r w:rsidRPr="0091353A">
              <w:rPr>
                <w:rFonts w:ascii="Arial" w:hAnsi="Arial" w:cs="Arial"/>
                <w:color w:val="000000" w:themeColor="text1"/>
                <w:sz w:val="16"/>
                <w:szCs w:val="16"/>
              </w:rPr>
              <w:t>les travailleurs d</w:t>
            </w:r>
            <w:r w:rsidR="00DD0DD9">
              <w:rPr>
                <w:rFonts w:ascii="Arial" w:hAnsi="Arial" w:cs="Arial"/>
                <w:color w:val="000000" w:themeColor="text1"/>
                <w:sz w:val="16"/>
                <w:szCs w:val="16"/>
              </w:rPr>
              <w:t>’</w:t>
            </w:r>
            <w:r w:rsidRPr="0091353A">
              <w:rPr>
                <w:rFonts w:ascii="Arial" w:hAnsi="Arial" w:cs="Arial"/>
                <w:color w:val="000000" w:themeColor="text1"/>
                <w:sz w:val="16"/>
                <w:szCs w:val="16"/>
              </w:rPr>
              <w:t>abattoir, les trappeurs, les chasseurs, les travailleurs des industries de la fourrure, de la tannerie et du cuir,</w:t>
            </w:r>
            <w:r w:rsidR="00044F01" w:rsidRPr="0091353A">
              <w:rPr>
                <w:rFonts w:ascii="Arial" w:hAnsi="Arial" w:cs="Arial"/>
                <w:color w:val="000000" w:themeColor="text1"/>
                <w:sz w:val="16"/>
                <w:szCs w:val="16"/>
              </w:rPr>
              <w:t xml:space="preserve"> </w:t>
            </w:r>
            <w:r w:rsidRPr="0091353A">
              <w:rPr>
                <w:rFonts w:ascii="Arial" w:hAnsi="Arial" w:cs="Arial"/>
                <w:color w:val="000000" w:themeColor="text1"/>
                <w:sz w:val="16"/>
                <w:szCs w:val="16"/>
              </w:rPr>
              <w:t>les vétérinaires, ainsi que les travailleurs fauniques, agricoles et de laboratoire qui manipulent des animaux ou des produits animaux infectés risquent également d</w:t>
            </w:r>
            <w:r w:rsidR="00DD0DD9">
              <w:rPr>
                <w:rFonts w:ascii="Arial" w:hAnsi="Arial" w:cs="Arial"/>
                <w:color w:val="000000" w:themeColor="text1"/>
                <w:sz w:val="16"/>
                <w:szCs w:val="16"/>
              </w:rPr>
              <w:t>’</w:t>
            </w:r>
            <w:r w:rsidRPr="0091353A">
              <w:rPr>
                <w:rFonts w:ascii="Arial" w:hAnsi="Arial" w:cs="Arial"/>
                <w:color w:val="000000" w:themeColor="text1"/>
                <w:sz w:val="16"/>
                <w:szCs w:val="16"/>
              </w:rPr>
              <w:t>être infectés.</w:t>
            </w:r>
          </w:p>
          <w:p w14:paraId="10352D1B" w14:textId="77777777" w:rsidR="00A75B82" w:rsidRPr="0091353A" w:rsidRDefault="00A75B82" w:rsidP="008D43A1">
            <w:pPr>
              <w:jc w:val="both"/>
              <w:rPr>
                <w:rFonts w:ascii="Arial" w:hAnsi="Arial" w:cs="Arial"/>
                <w:color w:val="000000" w:themeColor="text1"/>
                <w:sz w:val="16"/>
                <w:szCs w:val="16"/>
              </w:rPr>
            </w:pPr>
          </w:p>
          <w:p w14:paraId="63103175" w14:textId="77777777" w:rsidR="00A75B82" w:rsidRPr="0091353A" w:rsidRDefault="00A75B8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w:t>
            </w:r>
            <w:hyperlink r:id="rId15" w:history="1">
              <w:r w:rsidRPr="0091353A">
                <w:rPr>
                  <w:rStyle w:val="Hyperlink"/>
                  <w:rFonts w:ascii="Arial" w:hAnsi="Arial" w:cs="Arial"/>
                  <w:sz w:val="16"/>
                  <w:szCs w:val="16"/>
                </w:rPr>
                <w:t>CCHST</w:t>
              </w:r>
            </w:hyperlink>
            <w:r w:rsidRPr="0091353A">
              <w:rPr>
                <w:rFonts w:ascii="Arial" w:hAnsi="Arial" w:cs="Arial"/>
                <w:color w:val="000000" w:themeColor="text1"/>
                <w:sz w:val="16"/>
                <w:szCs w:val="16"/>
              </w:rPr>
              <w:t>)</w:t>
            </w:r>
          </w:p>
          <w:p w14:paraId="7F464EBC" w14:textId="77777777" w:rsidR="00A75B82" w:rsidRPr="0091353A" w:rsidRDefault="00A75B82" w:rsidP="008D43A1">
            <w:pPr>
              <w:jc w:val="both"/>
              <w:rPr>
                <w:rFonts w:ascii="Arial" w:hAnsi="Arial" w:cs="Arial"/>
                <w:color w:val="000000" w:themeColor="text1"/>
                <w:sz w:val="16"/>
                <w:szCs w:val="16"/>
              </w:rPr>
            </w:pPr>
          </w:p>
          <w:p w14:paraId="47477E74" w14:textId="5AE7B2C8" w:rsidR="00A75B82" w:rsidRPr="0091353A" w:rsidRDefault="00A75B82" w:rsidP="008D43A1">
            <w:pPr>
              <w:numPr>
                <w:ilvl w:val="0"/>
                <w:numId w:val="5"/>
              </w:numPr>
              <w:tabs>
                <w:tab w:val="clear" w:pos="720"/>
              </w:tabs>
              <w:ind w:left="295" w:hanging="218"/>
              <w:jc w:val="both"/>
              <w:rPr>
                <w:rFonts w:ascii="Arial" w:hAnsi="Arial" w:cs="Arial"/>
                <w:color w:val="000000" w:themeColor="text1"/>
                <w:sz w:val="16"/>
                <w:szCs w:val="16"/>
              </w:rPr>
            </w:pPr>
            <w:r w:rsidRPr="0091353A">
              <w:rPr>
                <w:rFonts w:ascii="Arial" w:hAnsi="Arial" w:cs="Arial"/>
                <w:sz w:val="16"/>
                <w:szCs w:val="16"/>
              </w:rPr>
              <w:t>Travailleurs dans un laboratoire où l</w:t>
            </w:r>
            <w:r w:rsidR="00DD0DD9">
              <w:rPr>
                <w:rFonts w:ascii="Arial" w:hAnsi="Arial" w:cs="Arial"/>
                <w:sz w:val="16"/>
                <w:szCs w:val="16"/>
              </w:rPr>
              <w:t>’</w:t>
            </w:r>
            <w:r w:rsidRPr="0091353A">
              <w:rPr>
                <w:rFonts w:ascii="Arial" w:hAnsi="Arial" w:cs="Arial"/>
                <w:sz w:val="16"/>
                <w:szCs w:val="16"/>
              </w:rPr>
              <w:t>on manipule l</w:t>
            </w:r>
            <w:r w:rsidR="00DD0DD9">
              <w:rPr>
                <w:rFonts w:ascii="Arial" w:hAnsi="Arial" w:cs="Arial"/>
                <w:sz w:val="16"/>
                <w:szCs w:val="16"/>
              </w:rPr>
              <w:t>’</w:t>
            </w:r>
            <w:r w:rsidRPr="0091353A">
              <w:rPr>
                <w:rFonts w:ascii="Arial" w:hAnsi="Arial" w:cs="Arial"/>
                <w:sz w:val="16"/>
                <w:szCs w:val="16"/>
              </w:rPr>
              <w:t>anthrax</w:t>
            </w:r>
          </w:p>
          <w:p w14:paraId="1CCB013C" w14:textId="141D240F" w:rsidR="00A75B82" w:rsidRPr="0091353A" w:rsidRDefault="00A75B82" w:rsidP="008D43A1">
            <w:pPr>
              <w:numPr>
                <w:ilvl w:val="0"/>
                <w:numId w:val="5"/>
              </w:numPr>
              <w:tabs>
                <w:tab w:val="clear" w:pos="720"/>
              </w:tabs>
              <w:ind w:left="295" w:hanging="218"/>
              <w:jc w:val="both"/>
              <w:rPr>
                <w:rFonts w:ascii="Arial" w:hAnsi="Arial" w:cs="Arial"/>
                <w:color w:val="000000" w:themeColor="text1"/>
                <w:sz w:val="16"/>
                <w:szCs w:val="16"/>
              </w:rPr>
            </w:pPr>
            <w:r w:rsidRPr="0091353A">
              <w:rPr>
                <w:rFonts w:ascii="Arial" w:hAnsi="Arial" w:cs="Arial"/>
                <w:sz w:val="16"/>
                <w:szCs w:val="16"/>
              </w:rPr>
              <w:t>Personnes qui travaillent avec des animaux ou qui manipulent des produits animaux (comme les vétérinaires, les agriculteurs, les éleveurs d</w:t>
            </w:r>
            <w:r w:rsidR="00DD0DD9">
              <w:rPr>
                <w:rFonts w:ascii="Arial" w:hAnsi="Arial" w:cs="Arial"/>
                <w:sz w:val="16"/>
                <w:szCs w:val="16"/>
              </w:rPr>
              <w:t>’</w:t>
            </w:r>
            <w:r w:rsidRPr="0091353A">
              <w:rPr>
                <w:rFonts w:ascii="Arial" w:hAnsi="Arial" w:cs="Arial"/>
                <w:sz w:val="16"/>
                <w:szCs w:val="16"/>
              </w:rPr>
              <w:t>animaux de ferme)</w:t>
            </w:r>
          </w:p>
          <w:p w14:paraId="32FB0D26" w14:textId="77777777" w:rsidR="00A75B82" w:rsidRPr="0091353A" w:rsidRDefault="00A75B82" w:rsidP="008D43A1">
            <w:pPr>
              <w:numPr>
                <w:ilvl w:val="0"/>
                <w:numId w:val="5"/>
              </w:numPr>
              <w:tabs>
                <w:tab w:val="clear" w:pos="720"/>
              </w:tabs>
              <w:ind w:left="295" w:hanging="218"/>
              <w:jc w:val="both"/>
              <w:rPr>
                <w:rFonts w:ascii="Arial" w:hAnsi="Arial" w:cs="Arial"/>
                <w:color w:val="000000" w:themeColor="text1"/>
                <w:sz w:val="16"/>
                <w:szCs w:val="16"/>
              </w:rPr>
            </w:pPr>
            <w:r w:rsidRPr="0091353A">
              <w:rPr>
                <w:rFonts w:ascii="Arial" w:hAnsi="Arial" w:cs="Arial"/>
                <w:sz w:val="16"/>
                <w:szCs w:val="16"/>
              </w:rPr>
              <w:t>Personnes qui travaillent dans certaines régions du monde</w:t>
            </w:r>
          </w:p>
          <w:p w14:paraId="6434470A" w14:textId="77777777" w:rsidR="00A75B82" w:rsidRPr="0091353A" w:rsidRDefault="00A75B82" w:rsidP="008D43A1">
            <w:pPr>
              <w:numPr>
                <w:ilvl w:val="0"/>
                <w:numId w:val="5"/>
              </w:numPr>
              <w:tabs>
                <w:tab w:val="clear" w:pos="720"/>
              </w:tabs>
              <w:ind w:left="295" w:hanging="218"/>
              <w:jc w:val="both"/>
              <w:rPr>
                <w:rFonts w:ascii="Arial" w:hAnsi="Arial" w:cs="Arial"/>
                <w:color w:val="000000" w:themeColor="text1"/>
                <w:sz w:val="16"/>
                <w:szCs w:val="16"/>
              </w:rPr>
            </w:pPr>
            <w:r w:rsidRPr="0091353A">
              <w:rPr>
                <w:rFonts w:ascii="Arial" w:hAnsi="Arial" w:cs="Arial"/>
                <w:sz w:val="16"/>
                <w:szCs w:val="16"/>
              </w:rPr>
              <w:t>Travailleurs en soudage ou en transformation de métaux</w:t>
            </w:r>
          </w:p>
          <w:p w14:paraId="44963B7A" w14:textId="06CCFEC6" w:rsidR="00A75B82" w:rsidRPr="0091353A" w:rsidRDefault="00A75B82" w:rsidP="008D43A1">
            <w:pPr>
              <w:numPr>
                <w:ilvl w:val="0"/>
                <w:numId w:val="5"/>
              </w:numPr>
              <w:tabs>
                <w:tab w:val="clear" w:pos="720"/>
              </w:tabs>
              <w:ind w:left="295" w:hanging="218"/>
              <w:jc w:val="both"/>
              <w:rPr>
                <w:rFonts w:ascii="Arial" w:hAnsi="Arial" w:cs="Arial"/>
                <w:color w:val="000000" w:themeColor="text1"/>
                <w:sz w:val="16"/>
                <w:szCs w:val="16"/>
              </w:rPr>
            </w:pPr>
            <w:r w:rsidRPr="0091353A">
              <w:rPr>
                <w:rFonts w:ascii="Arial" w:hAnsi="Arial" w:cs="Arial"/>
                <w:sz w:val="16"/>
                <w:szCs w:val="16"/>
              </w:rPr>
              <w:t>En cas d</w:t>
            </w:r>
            <w:r w:rsidR="00DD0DD9">
              <w:rPr>
                <w:rFonts w:ascii="Arial" w:hAnsi="Arial" w:cs="Arial"/>
                <w:sz w:val="16"/>
                <w:szCs w:val="16"/>
              </w:rPr>
              <w:t>’</w:t>
            </w:r>
            <w:r w:rsidRPr="0091353A">
              <w:rPr>
                <w:rFonts w:ascii="Arial" w:hAnsi="Arial" w:cs="Arial"/>
                <w:sz w:val="16"/>
                <w:szCs w:val="16"/>
              </w:rPr>
              <w:t>attaque bioterroriste, travailleurs qui manipulent du courrier, travaillent pour l</w:t>
            </w:r>
            <w:r w:rsidR="00DD0DD9">
              <w:rPr>
                <w:rFonts w:ascii="Arial" w:hAnsi="Arial" w:cs="Arial"/>
                <w:sz w:val="16"/>
                <w:szCs w:val="16"/>
              </w:rPr>
              <w:t>’</w:t>
            </w:r>
            <w:r w:rsidRPr="0091353A">
              <w:rPr>
                <w:rFonts w:ascii="Arial" w:hAnsi="Arial" w:cs="Arial"/>
                <w:sz w:val="16"/>
                <w:szCs w:val="16"/>
              </w:rPr>
              <w:t>armée et soutiennent les mesures d</w:t>
            </w:r>
            <w:r w:rsidR="00DD0DD9">
              <w:rPr>
                <w:rFonts w:ascii="Arial" w:hAnsi="Arial" w:cs="Arial"/>
                <w:sz w:val="16"/>
                <w:szCs w:val="16"/>
              </w:rPr>
              <w:t>’</w:t>
            </w:r>
            <w:r w:rsidRPr="0091353A">
              <w:rPr>
                <w:rFonts w:ascii="Arial" w:hAnsi="Arial" w:cs="Arial"/>
                <w:sz w:val="16"/>
                <w:szCs w:val="16"/>
              </w:rPr>
              <w:t>intervention d</w:t>
            </w:r>
            <w:r w:rsidR="00DD0DD9">
              <w:rPr>
                <w:rFonts w:ascii="Arial" w:hAnsi="Arial" w:cs="Arial"/>
                <w:sz w:val="16"/>
                <w:szCs w:val="16"/>
              </w:rPr>
              <w:t>’</w:t>
            </w:r>
            <w:r w:rsidRPr="0091353A">
              <w:rPr>
                <w:rFonts w:ascii="Arial" w:hAnsi="Arial" w:cs="Arial"/>
                <w:sz w:val="16"/>
                <w:szCs w:val="16"/>
              </w:rPr>
              <w:t>urgence</w:t>
            </w:r>
          </w:p>
          <w:p w14:paraId="52747FED" w14:textId="77777777" w:rsidR="00A75B82" w:rsidRPr="0091353A" w:rsidRDefault="00A75B82" w:rsidP="008D43A1">
            <w:pPr>
              <w:ind w:left="77"/>
              <w:jc w:val="both"/>
              <w:rPr>
                <w:rFonts w:ascii="Arial" w:hAnsi="Arial" w:cs="Arial"/>
                <w:color w:val="000000" w:themeColor="text1"/>
                <w:sz w:val="16"/>
                <w:szCs w:val="16"/>
              </w:rPr>
            </w:pPr>
          </w:p>
          <w:p w14:paraId="5A5C814F" w14:textId="77777777" w:rsidR="00A75B82" w:rsidRPr="0091353A" w:rsidRDefault="00A75B82" w:rsidP="008D43A1">
            <w:pPr>
              <w:ind w:left="77"/>
              <w:jc w:val="both"/>
              <w:rPr>
                <w:rFonts w:ascii="Arial" w:hAnsi="Arial" w:cs="Arial"/>
                <w:color w:val="000000" w:themeColor="text1"/>
                <w:sz w:val="16"/>
                <w:szCs w:val="16"/>
              </w:rPr>
            </w:pPr>
            <w:r w:rsidRPr="0091353A">
              <w:rPr>
                <w:rFonts w:ascii="Arial" w:hAnsi="Arial" w:cs="Arial"/>
                <w:color w:val="000000" w:themeColor="text1"/>
                <w:sz w:val="16"/>
                <w:szCs w:val="16"/>
              </w:rPr>
              <w:t>(</w:t>
            </w:r>
            <w:hyperlink r:id="rId16" w:history="1">
              <w:r w:rsidRPr="0091353A">
                <w:rPr>
                  <w:rStyle w:val="Hyperlink"/>
                  <w:rFonts w:ascii="Arial" w:hAnsi="Arial" w:cs="Arial"/>
                  <w:sz w:val="16"/>
                  <w:szCs w:val="16"/>
                </w:rPr>
                <w:t>CDC</w:t>
              </w:r>
            </w:hyperlink>
            <w:r w:rsidRPr="0091353A">
              <w:rPr>
                <w:rFonts w:ascii="Arial" w:hAnsi="Arial" w:cs="Arial"/>
                <w:color w:val="000000" w:themeColor="text1"/>
                <w:sz w:val="16"/>
                <w:szCs w:val="16"/>
              </w:rPr>
              <w:t>) (en anglais seulement)</w:t>
            </w:r>
          </w:p>
          <w:p w14:paraId="54559122" w14:textId="0CE2ACBC" w:rsidR="00A75B82" w:rsidRPr="0091353A" w:rsidRDefault="00A75B82" w:rsidP="008D43A1">
            <w:pPr>
              <w:jc w:val="both"/>
              <w:rPr>
                <w:rFonts w:ascii="Arial" w:hAnsi="Arial" w:cs="Arial"/>
                <w:color w:val="000000" w:themeColor="text1"/>
                <w:sz w:val="16"/>
                <w:szCs w:val="16"/>
              </w:rPr>
            </w:pPr>
          </w:p>
        </w:tc>
        <w:tc>
          <w:tcPr>
            <w:tcW w:w="6509" w:type="dxa"/>
          </w:tcPr>
          <w:p w14:paraId="1E170AC4" w14:textId="3D776B60" w:rsidR="00A75B82" w:rsidRPr="0091353A" w:rsidRDefault="00A75B8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 xml:space="preserve">Le charbon humain est très rare en Amérique du Nord. Le Centre de contrôle des maladies de la </w:t>
            </w:r>
            <w:r w:rsidRPr="0091353A">
              <w:rPr>
                <w:rFonts w:ascii="Arial" w:hAnsi="Arial" w:cs="Arial"/>
                <w:color w:val="000000" w:themeColor="text1"/>
                <w:spacing w:val="-8"/>
                <w:sz w:val="16"/>
                <w:szCs w:val="16"/>
              </w:rPr>
              <w:t>Colombie-Britannique</w:t>
            </w:r>
            <w:r w:rsidRPr="0091353A">
              <w:rPr>
                <w:rFonts w:ascii="Arial" w:hAnsi="Arial" w:cs="Arial"/>
                <w:color w:val="000000" w:themeColor="text1"/>
                <w:sz w:val="16"/>
                <w:szCs w:val="16"/>
              </w:rPr>
              <w:t xml:space="preserve"> n</w:t>
            </w:r>
            <w:r w:rsidR="00DD0DD9">
              <w:rPr>
                <w:rFonts w:ascii="Arial" w:hAnsi="Arial" w:cs="Arial"/>
                <w:color w:val="000000" w:themeColor="text1"/>
                <w:sz w:val="16"/>
                <w:szCs w:val="16"/>
              </w:rPr>
              <w:t>’</w:t>
            </w:r>
            <w:r w:rsidRPr="0091353A">
              <w:rPr>
                <w:rFonts w:ascii="Arial" w:hAnsi="Arial" w:cs="Arial"/>
                <w:color w:val="000000" w:themeColor="text1"/>
                <w:sz w:val="16"/>
                <w:szCs w:val="16"/>
              </w:rPr>
              <w:t>a </w:t>
            </w:r>
            <w:hyperlink r:id="rId17" w:tgtFrame="_blank" w:history="1">
              <w:r w:rsidRPr="0091353A">
                <w:rPr>
                  <w:rStyle w:val="Hyperlink"/>
                  <w:rFonts w:ascii="Arial" w:hAnsi="Arial" w:cs="Arial"/>
                  <w:sz w:val="16"/>
                  <w:szCs w:val="16"/>
                </w:rPr>
                <w:t>signalé</w:t>
              </w:r>
            </w:hyperlink>
            <w:r w:rsidRPr="0091353A">
              <w:rPr>
                <w:rFonts w:ascii="Arial" w:hAnsi="Arial" w:cs="Arial"/>
                <w:color w:val="000000" w:themeColor="text1"/>
                <w:sz w:val="16"/>
                <w:szCs w:val="16"/>
              </w:rPr>
              <w:t> (en anglais seulement) qu</w:t>
            </w:r>
            <w:r w:rsidR="00DD0DD9">
              <w:rPr>
                <w:rFonts w:ascii="Arial" w:hAnsi="Arial" w:cs="Arial"/>
                <w:color w:val="000000" w:themeColor="text1"/>
                <w:sz w:val="16"/>
                <w:szCs w:val="16"/>
              </w:rPr>
              <w:t>’</w:t>
            </w:r>
            <w:r w:rsidRPr="0091353A">
              <w:rPr>
                <w:rFonts w:ascii="Arial" w:hAnsi="Arial" w:cs="Arial"/>
                <w:color w:val="000000" w:themeColor="text1"/>
                <w:sz w:val="16"/>
                <w:szCs w:val="16"/>
              </w:rPr>
              <w:t xml:space="preserve">un seul cas en C.-B., en 2001, et deux en Saskatchewan, en 2006, après une éclosion qui avait principalement touché des animaux (surtout du bétail). </w:t>
            </w:r>
            <w:r w:rsidRPr="0091353A">
              <w:rPr>
                <w:rFonts w:ascii="Arial" w:hAnsi="Arial" w:cs="Arial"/>
                <w:color w:val="000000" w:themeColor="text1"/>
                <w:spacing w:val="-2"/>
                <w:sz w:val="16"/>
                <w:szCs w:val="16"/>
              </w:rPr>
              <w:t>Toutes les personnes</w:t>
            </w:r>
            <w:r w:rsidRPr="0091353A">
              <w:rPr>
                <w:rFonts w:ascii="Arial" w:hAnsi="Arial" w:cs="Arial"/>
                <w:color w:val="000000" w:themeColor="text1"/>
                <w:sz w:val="16"/>
                <w:szCs w:val="16"/>
              </w:rPr>
              <w:t xml:space="preserve"> infectées ont eu des infections cutanées et en ont guéri. </w:t>
            </w:r>
            <w:r w:rsidRPr="0091353A">
              <w:rPr>
                <w:rFonts w:ascii="Arial" w:hAnsi="Arial" w:cs="Arial"/>
                <w:color w:val="000000" w:themeColor="text1"/>
                <w:spacing w:val="-4"/>
                <w:sz w:val="16"/>
                <w:szCs w:val="16"/>
              </w:rPr>
              <w:t>Aucun cas d</w:t>
            </w:r>
            <w:r w:rsidR="00DD0DD9">
              <w:rPr>
                <w:rFonts w:ascii="Arial" w:hAnsi="Arial" w:cs="Arial"/>
                <w:color w:val="000000" w:themeColor="text1"/>
                <w:spacing w:val="-4"/>
                <w:sz w:val="16"/>
                <w:szCs w:val="16"/>
              </w:rPr>
              <w:t>’</w:t>
            </w:r>
            <w:r w:rsidRPr="0091353A">
              <w:rPr>
                <w:rFonts w:ascii="Arial" w:hAnsi="Arial" w:cs="Arial"/>
                <w:color w:val="000000" w:themeColor="text1"/>
                <w:spacing w:val="-4"/>
                <w:sz w:val="16"/>
                <w:szCs w:val="16"/>
              </w:rPr>
              <w:t>infection</w:t>
            </w:r>
            <w:r w:rsidRPr="0091353A">
              <w:rPr>
                <w:rFonts w:ascii="Arial" w:hAnsi="Arial" w:cs="Arial"/>
                <w:color w:val="000000" w:themeColor="text1"/>
                <w:sz w:val="16"/>
                <w:szCs w:val="16"/>
              </w:rPr>
              <w:t xml:space="preserve"> au charbon sous sa forme gastro-intestinale ou respiratoire n</w:t>
            </w:r>
            <w:r w:rsidR="00DD0DD9">
              <w:rPr>
                <w:rFonts w:ascii="Arial" w:hAnsi="Arial" w:cs="Arial"/>
                <w:color w:val="000000" w:themeColor="text1"/>
                <w:sz w:val="16"/>
                <w:szCs w:val="16"/>
              </w:rPr>
              <w:t>’</w:t>
            </w:r>
            <w:r w:rsidRPr="0091353A">
              <w:rPr>
                <w:rFonts w:ascii="Arial" w:hAnsi="Arial" w:cs="Arial"/>
                <w:color w:val="000000" w:themeColor="text1"/>
                <w:sz w:val="16"/>
                <w:szCs w:val="16"/>
              </w:rPr>
              <w:t>a été signalé chez l</w:t>
            </w:r>
            <w:r w:rsidR="00DD0DD9">
              <w:rPr>
                <w:rFonts w:ascii="Arial" w:hAnsi="Arial" w:cs="Arial"/>
                <w:color w:val="000000" w:themeColor="text1"/>
                <w:sz w:val="16"/>
                <w:szCs w:val="16"/>
              </w:rPr>
              <w:t>’</w:t>
            </w:r>
            <w:r w:rsidRPr="0091353A">
              <w:rPr>
                <w:rFonts w:ascii="Arial" w:hAnsi="Arial" w:cs="Arial"/>
                <w:color w:val="000000" w:themeColor="text1"/>
                <w:sz w:val="16"/>
                <w:szCs w:val="16"/>
              </w:rPr>
              <w:t>être humain au Canada.</w:t>
            </w:r>
          </w:p>
          <w:p w14:paraId="7504D14C" w14:textId="77777777" w:rsidR="00A75B82" w:rsidRPr="0091353A" w:rsidRDefault="00A75B82" w:rsidP="008D43A1">
            <w:pPr>
              <w:jc w:val="both"/>
              <w:rPr>
                <w:rFonts w:ascii="Arial" w:hAnsi="Arial" w:cs="Arial"/>
                <w:color w:val="000000" w:themeColor="text1"/>
                <w:spacing w:val="-6"/>
                <w:sz w:val="16"/>
                <w:szCs w:val="16"/>
              </w:rPr>
            </w:pPr>
          </w:p>
          <w:p w14:paraId="3D5AE882" w14:textId="54DE577B" w:rsidR="00A75B82" w:rsidRPr="0091353A" w:rsidRDefault="00A75B82" w:rsidP="008D43A1">
            <w:pPr>
              <w:jc w:val="both"/>
              <w:rPr>
                <w:rFonts w:ascii="Arial" w:hAnsi="Arial" w:cs="Arial"/>
                <w:color w:val="000000" w:themeColor="text1"/>
                <w:sz w:val="16"/>
                <w:szCs w:val="16"/>
              </w:rPr>
            </w:pPr>
            <w:r w:rsidRPr="0091353A">
              <w:rPr>
                <w:rFonts w:ascii="Arial" w:hAnsi="Arial" w:cs="Arial"/>
                <w:color w:val="000000" w:themeColor="text1"/>
                <w:spacing w:val="-6"/>
                <w:sz w:val="16"/>
                <w:szCs w:val="16"/>
              </w:rPr>
              <w:t>(</w:t>
            </w:r>
            <w:hyperlink r:id="rId18" w:history="1">
              <w:r w:rsidRPr="0091353A">
                <w:rPr>
                  <w:rStyle w:val="Hyperlink"/>
                  <w:rFonts w:ascii="Arial" w:hAnsi="Arial" w:cs="Arial"/>
                  <w:spacing w:val="-6"/>
                  <w:sz w:val="16"/>
                  <w:szCs w:val="16"/>
                </w:rPr>
                <w:t>Maladie du charbon – CCHST</w:t>
              </w:r>
            </w:hyperlink>
            <w:r w:rsidRPr="0091353A">
              <w:rPr>
                <w:rFonts w:ascii="Arial" w:hAnsi="Arial" w:cs="Arial"/>
                <w:spacing w:val="-6"/>
                <w:sz w:val="16"/>
                <w:szCs w:val="16"/>
              </w:rPr>
              <w:t>)</w:t>
            </w:r>
          </w:p>
        </w:tc>
        <w:tc>
          <w:tcPr>
            <w:tcW w:w="2151" w:type="dxa"/>
          </w:tcPr>
          <w:p w14:paraId="4BB66074"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677B3CC7" w14:textId="2E9F31DC" w:rsidR="00A75B82" w:rsidRPr="0091353A" w:rsidRDefault="00A75B82" w:rsidP="008D43A1">
            <w:pPr>
              <w:jc w:val="center"/>
              <w:rPr>
                <w:rFonts w:ascii="Arial" w:hAnsi="Arial" w:cs="Arial"/>
                <w:color w:val="000000" w:themeColor="text1"/>
                <w:sz w:val="16"/>
                <w:szCs w:val="16"/>
              </w:rPr>
            </w:pPr>
            <w:hyperlink r:id="rId19"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A75B82" w:rsidRPr="0091353A" w14:paraId="3D70AAB2" w14:textId="7DD7865D" w:rsidTr="77BB344F">
        <w:tc>
          <w:tcPr>
            <w:tcW w:w="2691" w:type="dxa"/>
          </w:tcPr>
          <w:p w14:paraId="47EF2BD0" w14:textId="402193E1" w:rsidR="00A75B82" w:rsidRPr="00D328BC" w:rsidRDefault="00A75B82" w:rsidP="00A75B82">
            <w:pPr>
              <w:rPr>
                <w:rFonts w:ascii="Arial" w:hAnsi="Arial" w:cs="Arial"/>
                <w:color w:val="000000" w:themeColor="text1"/>
                <w:sz w:val="22"/>
              </w:rPr>
            </w:pPr>
            <w:bookmarkStart w:id="5" w:name="Empoisonnementarsenic"/>
            <w:r w:rsidRPr="00D328BC">
              <w:rPr>
                <w:rFonts w:ascii="Arial" w:hAnsi="Arial" w:cs="Arial"/>
                <w:color w:val="000000" w:themeColor="text1"/>
                <w:sz w:val="22"/>
                <w:szCs w:val="22"/>
              </w:rPr>
              <w:t>Empoisonnement par l</w:t>
            </w:r>
            <w:r w:rsidR="00DD0DD9">
              <w:rPr>
                <w:rFonts w:ascii="Arial" w:hAnsi="Arial" w:cs="Arial"/>
                <w:color w:val="000000" w:themeColor="text1"/>
                <w:sz w:val="22"/>
                <w:szCs w:val="22"/>
              </w:rPr>
              <w:t>’</w:t>
            </w:r>
            <w:r w:rsidRPr="00D328BC">
              <w:rPr>
                <w:rFonts w:ascii="Arial" w:hAnsi="Arial" w:cs="Arial"/>
                <w:color w:val="000000" w:themeColor="text1"/>
                <w:sz w:val="22"/>
                <w:szCs w:val="22"/>
              </w:rPr>
              <w:t xml:space="preserve">arsenic ou ses séquelles </w:t>
            </w:r>
            <w:bookmarkEnd w:id="5"/>
          </w:p>
        </w:tc>
        <w:tc>
          <w:tcPr>
            <w:tcW w:w="2592" w:type="dxa"/>
            <w:gridSpan w:val="2"/>
          </w:tcPr>
          <w:p w14:paraId="5AB2FBC4" w14:textId="330955B9" w:rsidR="00A75B82" w:rsidRPr="00D328BC" w:rsidRDefault="00A75B82" w:rsidP="008D43A1">
            <w:pPr>
              <w:pStyle w:val="NormalWeb"/>
              <w:shd w:val="clear" w:color="auto" w:fill="FFFFFF"/>
              <w:spacing w:before="0" w:beforeAutospacing="0" w:after="173" w:afterAutospacing="0"/>
              <w:jc w:val="both"/>
              <w:rPr>
                <w:rFonts w:ascii="Arial" w:hAnsi="Arial" w:cs="Arial"/>
                <w:color w:val="333333"/>
                <w:sz w:val="20"/>
                <w:szCs w:val="20"/>
              </w:rPr>
            </w:pPr>
            <w:r w:rsidRPr="00D328BC">
              <w:rPr>
                <w:rFonts w:ascii="Arial" w:hAnsi="Arial" w:cs="Arial"/>
                <w:color w:val="000000" w:themeColor="text1"/>
                <w:sz w:val="22"/>
                <w:szCs w:val="22"/>
              </w:rPr>
              <w:t>Causé par tout procédé comportant l</w:t>
            </w:r>
            <w:r w:rsidR="00DD0DD9">
              <w:rPr>
                <w:rFonts w:ascii="Arial" w:hAnsi="Arial" w:cs="Arial"/>
                <w:color w:val="000000" w:themeColor="text1"/>
                <w:sz w:val="22"/>
                <w:szCs w:val="22"/>
              </w:rPr>
              <w:t>’</w:t>
            </w:r>
            <w:r w:rsidRPr="00D328BC">
              <w:rPr>
                <w:rFonts w:ascii="Arial" w:hAnsi="Arial" w:cs="Arial"/>
                <w:color w:val="000000" w:themeColor="text1"/>
                <w:sz w:val="22"/>
                <w:szCs w:val="22"/>
              </w:rPr>
              <w:t>emploi d</w:t>
            </w:r>
            <w:r w:rsidR="00DD0DD9">
              <w:rPr>
                <w:rFonts w:ascii="Arial" w:hAnsi="Arial" w:cs="Arial"/>
                <w:color w:val="000000" w:themeColor="text1"/>
                <w:sz w:val="22"/>
                <w:szCs w:val="22"/>
              </w:rPr>
              <w:t>’</w:t>
            </w:r>
            <w:r w:rsidRPr="00D328BC">
              <w:rPr>
                <w:rFonts w:ascii="Arial" w:hAnsi="Arial" w:cs="Arial"/>
                <w:color w:val="000000" w:themeColor="text1"/>
                <w:sz w:val="22"/>
                <w:szCs w:val="22"/>
              </w:rPr>
              <w:t xml:space="preserve">arsenic ou par la </w:t>
            </w:r>
            <w:r w:rsidRPr="00D328BC">
              <w:rPr>
                <w:rFonts w:ascii="Arial" w:hAnsi="Arial" w:cs="Arial"/>
                <w:color w:val="000000" w:themeColor="text1"/>
                <w:sz w:val="22"/>
                <w:szCs w:val="22"/>
              </w:rPr>
              <w:lastRenderedPageBreak/>
              <w:t xml:space="preserve">préparation ou les composés de celui-ci </w:t>
            </w:r>
          </w:p>
        </w:tc>
        <w:tc>
          <w:tcPr>
            <w:tcW w:w="4905" w:type="dxa"/>
            <w:gridSpan w:val="2"/>
          </w:tcPr>
          <w:p w14:paraId="2542BB29" w14:textId="17DFF2F5" w:rsidR="00A75B82" w:rsidRPr="0091353A" w:rsidRDefault="00A75B82"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lastRenderedPageBreak/>
              <w:t>Aides de soutien des métiers et manœuvres en construction</w:t>
            </w:r>
          </w:p>
          <w:p w14:paraId="0C12CA85" w14:textId="77777777"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Charpentiers</w:t>
            </w:r>
          </w:p>
          <w:p w14:paraId="47F013C0" w14:textId="77777777"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Machinistes et inspecteurs en usinage et outillage</w:t>
            </w:r>
          </w:p>
          <w:p w14:paraId="603298DF" w14:textId="77777777"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Entrepreneurs et superviseurs des métiers en construction</w:t>
            </w:r>
          </w:p>
          <w:p w14:paraId="101F80FA" w14:textId="77777777" w:rsidR="00A75B82" w:rsidRPr="0091353A" w:rsidRDefault="00A75B82" w:rsidP="008D43A1">
            <w:pPr>
              <w:pStyle w:val="NormalWeb"/>
              <w:shd w:val="clear" w:color="auto" w:fill="FFFFFF"/>
              <w:spacing w:before="0" w:beforeAutospacing="0" w:after="173" w:afterAutospacing="0"/>
              <w:jc w:val="both"/>
              <w:rPr>
                <w:rFonts w:ascii="Arial" w:hAnsi="Arial" w:cs="Arial"/>
                <w:sz w:val="16"/>
                <w:szCs w:val="16"/>
              </w:rPr>
            </w:pPr>
          </w:p>
          <w:p w14:paraId="40BB4FAB" w14:textId="23A3A1C2" w:rsidR="00A75B82" w:rsidRPr="0091353A" w:rsidRDefault="00A75B82" w:rsidP="008D43A1">
            <w:pPr>
              <w:pStyle w:val="NormalWeb"/>
              <w:shd w:val="clear" w:color="auto" w:fill="FFFFFF"/>
              <w:spacing w:before="0" w:beforeAutospacing="0" w:after="173" w:afterAutospacing="0"/>
              <w:jc w:val="both"/>
              <w:rPr>
                <w:rFonts w:ascii="Arial" w:hAnsi="Arial" w:cs="Arial"/>
                <w:color w:val="333333"/>
                <w:sz w:val="16"/>
                <w:szCs w:val="16"/>
              </w:rPr>
            </w:pPr>
            <w:r w:rsidRPr="0091353A">
              <w:rPr>
                <w:rFonts w:ascii="Arial" w:hAnsi="Arial" w:cs="Arial"/>
                <w:sz w:val="16"/>
                <w:szCs w:val="16"/>
              </w:rPr>
              <w:t>(</w:t>
            </w:r>
            <w:hyperlink r:id="rId20" w:history="1">
              <w:r w:rsidRPr="0091353A">
                <w:rPr>
                  <w:rStyle w:val="Hyperlink"/>
                  <w:rFonts w:ascii="Arial" w:hAnsi="Arial" w:cs="Arial"/>
                  <w:sz w:val="16"/>
                  <w:szCs w:val="16"/>
                </w:rPr>
                <w:t>CAREX</w:t>
              </w:r>
            </w:hyperlink>
            <w:r w:rsidRPr="0091353A">
              <w:rPr>
                <w:rFonts w:ascii="Arial" w:hAnsi="Arial" w:cs="Arial"/>
                <w:sz w:val="16"/>
                <w:szCs w:val="16"/>
              </w:rPr>
              <w:t>) (en anglais seulement)</w:t>
            </w:r>
          </w:p>
        </w:tc>
        <w:tc>
          <w:tcPr>
            <w:tcW w:w="6509" w:type="dxa"/>
          </w:tcPr>
          <w:p w14:paraId="15683703" w14:textId="039BCC6C" w:rsidR="00A75B82" w:rsidRPr="0091353A" w:rsidRDefault="00A75B82" w:rsidP="008D43A1">
            <w:pPr>
              <w:pStyle w:val="NormalWeb"/>
              <w:shd w:val="clear" w:color="auto" w:fill="FFFFFF"/>
              <w:spacing w:before="0" w:beforeAutospacing="0" w:after="173" w:afterAutospacing="0"/>
              <w:jc w:val="both"/>
              <w:rPr>
                <w:rFonts w:ascii="Arial" w:hAnsi="Arial" w:cs="Arial"/>
                <w:color w:val="333333"/>
                <w:sz w:val="16"/>
                <w:szCs w:val="16"/>
              </w:rPr>
            </w:pPr>
            <w:r w:rsidRPr="0091353A">
              <w:rPr>
                <w:rFonts w:ascii="Arial" w:hAnsi="Arial" w:cs="Arial"/>
                <w:sz w:val="16"/>
                <w:szCs w:val="16"/>
              </w:rPr>
              <w:lastRenderedPageBreak/>
              <w:t>Environ 22 000 Canadiens sont exposés à l</w:t>
            </w:r>
            <w:r w:rsidR="00DD0DD9">
              <w:rPr>
                <w:rFonts w:ascii="Arial" w:hAnsi="Arial" w:cs="Arial"/>
                <w:sz w:val="16"/>
                <w:szCs w:val="16"/>
              </w:rPr>
              <w:t>’</w:t>
            </w:r>
            <w:r w:rsidRPr="0091353A">
              <w:rPr>
                <w:rFonts w:ascii="Arial" w:hAnsi="Arial" w:cs="Arial"/>
                <w:sz w:val="16"/>
                <w:szCs w:val="16"/>
              </w:rPr>
              <w:t>arsenic au travail. De ce nombre, 92 % sont des hommes.</w:t>
            </w:r>
          </w:p>
          <w:p w14:paraId="5A1337F8" w14:textId="61B45106" w:rsidR="00A75B82" w:rsidRPr="0091353A" w:rsidRDefault="00A75B82" w:rsidP="008D43A1">
            <w:pPr>
              <w:pStyle w:val="NormalWeb"/>
              <w:shd w:val="clear" w:color="auto" w:fill="FFFFFF"/>
              <w:spacing w:before="0" w:beforeAutospacing="0" w:after="0" w:afterAutospacing="0"/>
              <w:jc w:val="both"/>
              <w:rPr>
                <w:rFonts w:ascii="Arial" w:hAnsi="Arial" w:cs="Arial"/>
                <w:color w:val="333333"/>
                <w:sz w:val="16"/>
                <w:szCs w:val="16"/>
              </w:rPr>
            </w:pPr>
            <w:r w:rsidRPr="0091353A">
              <w:rPr>
                <w:rFonts w:ascii="Arial" w:hAnsi="Arial" w:cs="Arial"/>
                <w:sz w:val="16"/>
                <w:szCs w:val="16"/>
              </w:rPr>
              <w:t>Les secteurs qui comptent le plus grand nombre de travailleurs exposés sont les entrepreneurs en travaux de fondation, de structure et d</w:t>
            </w:r>
            <w:r w:rsidR="00DD0DD9">
              <w:rPr>
                <w:rFonts w:ascii="Arial" w:hAnsi="Arial" w:cs="Arial"/>
                <w:sz w:val="16"/>
                <w:szCs w:val="16"/>
              </w:rPr>
              <w:t>’</w:t>
            </w:r>
            <w:r w:rsidRPr="0091353A">
              <w:rPr>
                <w:rFonts w:ascii="Arial" w:hAnsi="Arial" w:cs="Arial"/>
                <w:sz w:val="16"/>
                <w:szCs w:val="16"/>
              </w:rPr>
              <w:t xml:space="preserve">extérieur de bâtiment; la </w:t>
            </w:r>
            <w:r w:rsidRPr="0091353A">
              <w:rPr>
                <w:rFonts w:ascii="Arial" w:hAnsi="Arial" w:cs="Arial"/>
                <w:sz w:val="16"/>
                <w:szCs w:val="16"/>
              </w:rPr>
              <w:lastRenderedPageBreak/>
              <w:t>construction non résidentielle; et les exploitations agricoles. L</w:t>
            </w:r>
            <w:r w:rsidR="00DD0DD9">
              <w:rPr>
                <w:rFonts w:ascii="Arial" w:hAnsi="Arial" w:cs="Arial"/>
                <w:sz w:val="16"/>
                <w:szCs w:val="16"/>
              </w:rPr>
              <w:t>’</w:t>
            </w:r>
            <w:r w:rsidRPr="0091353A">
              <w:rPr>
                <w:rFonts w:ascii="Arial" w:hAnsi="Arial" w:cs="Arial"/>
                <w:sz w:val="16"/>
                <w:szCs w:val="16"/>
              </w:rPr>
              <w:t>exposition dans ces secteurs se produit principalement par contact avec des produits de préservation du bois contenant de l</w:t>
            </w:r>
            <w:r w:rsidR="00DD0DD9">
              <w:rPr>
                <w:rFonts w:ascii="Arial" w:hAnsi="Arial" w:cs="Arial"/>
                <w:sz w:val="16"/>
                <w:szCs w:val="16"/>
              </w:rPr>
              <w:t>’</w:t>
            </w:r>
            <w:r w:rsidRPr="0091353A">
              <w:rPr>
                <w:rFonts w:ascii="Arial" w:hAnsi="Arial" w:cs="Arial"/>
                <w:sz w:val="16"/>
                <w:szCs w:val="16"/>
              </w:rPr>
              <w:t>arséniate de cuivre chromaté. Les travailleurs peuvent également être exposés à l</w:t>
            </w:r>
            <w:r w:rsidR="00DD0DD9">
              <w:rPr>
                <w:rFonts w:ascii="Arial" w:hAnsi="Arial" w:cs="Arial"/>
                <w:sz w:val="16"/>
                <w:szCs w:val="16"/>
              </w:rPr>
              <w:t>’</w:t>
            </w:r>
            <w:r w:rsidRPr="0091353A">
              <w:rPr>
                <w:rFonts w:ascii="Arial" w:hAnsi="Arial" w:cs="Arial"/>
                <w:sz w:val="16"/>
                <w:szCs w:val="16"/>
              </w:rPr>
              <w:t>arsenic au travail dans des secteurs autres que la préservation du bois, comme dans le secteur de la production et de la transformation des métaux non ferreux, ainsi que dans les aciéries et les usines sidérurgiques, où l</w:t>
            </w:r>
            <w:r w:rsidR="00DD0DD9">
              <w:rPr>
                <w:rFonts w:ascii="Arial" w:hAnsi="Arial" w:cs="Arial"/>
                <w:sz w:val="16"/>
                <w:szCs w:val="16"/>
              </w:rPr>
              <w:t>’</w:t>
            </w:r>
            <w:r w:rsidRPr="0091353A">
              <w:rPr>
                <w:rFonts w:ascii="Arial" w:hAnsi="Arial" w:cs="Arial"/>
                <w:sz w:val="16"/>
                <w:szCs w:val="16"/>
              </w:rPr>
              <w:t>arsenic est un sous-produit de la transformation d</w:t>
            </w:r>
            <w:r w:rsidR="00DD0DD9">
              <w:rPr>
                <w:rFonts w:ascii="Arial" w:hAnsi="Arial" w:cs="Arial"/>
                <w:sz w:val="16"/>
                <w:szCs w:val="16"/>
              </w:rPr>
              <w:t>’</w:t>
            </w:r>
            <w:r w:rsidRPr="0091353A">
              <w:rPr>
                <w:rFonts w:ascii="Arial" w:hAnsi="Arial" w:cs="Arial"/>
                <w:sz w:val="16"/>
                <w:szCs w:val="16"/>
              </w:rPr>
              <w:t>autres métaux.</w:t>
            </w:r>
          </w:p>
          <w:p w14:paraId="2E5702AE" w14:textId="77777777" w:rsidR="00A75B82" w:rsidRPr="0091353A" w:rsidRDefault="00A75B82" w:rsidP="008D43A1">
            <w:pPr>
              <w:jc w:val="both"/>
              <w:rPr>
                <w:rFonts w:ascii="Arial" w:hAnsi="Arial" w:cs="Arial"/>
                <w:sz w:val="16"/>
                <w:szCs w:val="16"/>
              </w:rPr>
            </w:pPr>
          </w:p>
          <w:p w14:paraId="4443267B" w14:textId="77777777" w:rsidR="00A75B82" w:rsidRDefault="00A75B82" w:rsidP="008D43A1">
            <w:pPr>
              <w:jc w:val="both"/>
              <w:rPr>
                <w:rFonts w:ascii="Arial" w:hAnsi="Arial" w:cs="Arial"/>
                <w:sz w:val="16"/>
                <w:szCs w:val="16"/>
              </w:rPr>
            </w:pPr>
            <w:hyperlink r:id="rId21" w:history="1">
              <w:r w:rsidRPr="0091353A">
                <w:rPr>
                  <w:rStyle w:val="Hyperlink"/>
                  <w:rFonts w:ascii="Arial" w:hAnsi="Arial" w:cs="Arial"/>
                  <w:sz w:val="16"/>
                  <w:szCs w:val="16"/>
                </w:rPr>
                <w:t>CAREX</w:t>
              </w:r>
            </w:hyperlink>
            <w:r w:rsidRPr="0091353A">
              <w:rPr>
                <w:rFonts w:ascii="Arial" w:hAnsi="Arial" w:cs="Arial"/>
                <w:sz w:val="16"/>
                <w:szCs w:val="16"/>
              </w:rPr>
              <w:t xml:space="preserve"> (en anglais seulement)</w:t>
            </w:r>
          </w:p>
          <w:p w14:paraId="216E055F" w14:textId="5B0EA207" w:rsidR="00794BE5" w:rsidRPr="0091353A" w:rsidRDefault="00794BE5" w:rsidP="008D43A1">
            <w:pPr>
              <w:jc w:val="both"/>
              <w:rPr>
                <w:rFonts w:ascii="Arial" w:hAnsi="Arial" w:cs="Arial"/>
                <w:color w:val="000000" w:themeColor="text1"/>
                <w:sz w:val="16"/>
                <w:szCs w:val="16"/>
              </w:rPr>
            </w:pPr>
          </w:p>
        </w:tc>
        <w:tc>
          <w:tcPr>
            <w:tcW w:w="2151" w:type="dxa"/>
          </w:tcPr>
          <w:p w14:paraId="2CEF9868"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lastRenderedPageBreak/>
              <w:t>1921</w:t>
            </w:r>
          </w:p>
          <w:p w14:paraId="504AA973" w14:textId="7EB6A944" w:rsidR="00A75B82" w:rsidRPr="0091353A" w:rsidRDefault="00A75B82" w:rsidP="008D43A1">
            <w:pPr>
              <w:jc w:val="center"/>
              <w:rPr>
                <w:rFonts w:ascii="Arial" w:hAnsi="Arial" w:cs="Arial"/>
                <w:color w:val="000000" w:themeColor="text1"/>
                <w:sz w:val="16"/>
                <w:szCs w:val="16"/>
              </w:rPr>
            </w:pPr>
            <w:hyperlink r:id="rId22"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A75B82" w:rsidRPr="0091353A" w14:paraId="17996B90" w14:textId="5B5390CB" w:rsidTr="77BB344F">
        <w:tc>
          <w:tcPr>
            <w:tcW w:w="2691" w:type="dxa"/>
          </w:tcPr>
          <w:p w14:paraId="26514A3A" w14:textId="43330FAF" w:rsidR="00A75B82" w:rsidRPr="00D328BC" w:rsidRDefault="00A75B82" w:rsidP="00A75B82">
            <w:pPr>
              <w:rPr>
                <w:rFonts w:ascii="Arial" w:hAnsi="Arial" w:cs="Arial"/>
                <w:color w:val="000000" w:themeColor="text1"/>
                <w:sz w:val="22"/>
              </w:rPr>
            </w:pPr>
            <w:bookmarkStart w:id="6" w:name="Amiante"/>
            <w:r w:rsidRPr="00D328BC">
              <w:rPr>
                <w:rFonts w:ascii="Arial" w:hAnsi="Arial" w:cs="Arial"/>
                <w:color w:val="000000" w:themeColor="text1"/>
                <w:sz w:val="22"/>
                <w:szCs w:val="22"/>
              </w:rPr>
              <w:t>Amiant</w:t>
            </w:r>
            <w:r w:rsidR="009F7998" w:rsidRPr="00D328BC">
              <w:rPr>
                <w:rFonts w:ascii="Arial" w:hAnsi="Arial" w:cs="Arial"/>
                <w:color w:val="000000" w:themeColor="text1"/>
                <w:sz w:val="22"/>
                <w:szCs w:val="22"/>
              </w:rPr>
              <w:t>os</w:t>
            </w:r>
            <w:r w:rsidRPr="00D328BC">
              <w:rPr>
                <w:rFonts w:ascii="Arial" w:hAnsi="Arial" w:cs="Arial"/>
                <w:color w:val="000000" w:themeColor="text1"/>
                <w:sz w:val="22"/>
                <w:szCs w:val="22"/>
              </w:rPr>
              <w:t>e</w:t>
            </w:r>
            <w:bookmarkEnd w:id="6"/>
          </w:p>
        </w:tc>
        <w:tc>
          <w:tcPr>
            <w:tcW w:w="2592" w:type="dxa"/>
            <w:gridSpan w:val="2"/>
          </w:tcPr>
          <w:p w14:paraId="4867D542" w14:textId="436D96A1" w:rsidR="00A75B82" w:rsidRPr="00D328BC" w:rsidRDefault="00A75B82" w:rsidP="008D43A1">
            <w:pPr>
              <w:jc w:val="both"/>
              <w:rPr>
                <w:rFonts w:ascii="Arial" w:hAnsi="Arial" w:cs="Arial"/>
                <w:sz w:val="22"/>
                <w:szCs w:val="22"/>
              </w:rPr>
            </w:pPr>
            <w:r w:rsidRPr="00D328BC">
              <w:rPr>
                <w:rFonts w:ascii="Arial" w:hAnsi="Arial" w:cs="Arial"/>
                <w:sz w:val="22"/>
                <w:szCs w:val="22"/>
              </w:rPr>
              <w:t>Inhalation de fibres d</w:t>
            </w:r>
            <w:r w:rsidR="00DD0DD9">
              <w:rPr>
                <w:rFonts w:ascii="Arial" w:hAnsi="Arial" w:cs="Arial"/>
                <w:sz w:val="22"/>
                <w:szCs w:val="22"/>
              </w:rPr>
              <w:t>’</w:t>
            </w:r>
            <w:r w:rsidRPr="00D328BC">
              <w:rPr>
                <w:rFonts w:ascii="Arial" w:hAnsi="Arial" w:cs="Arial"/>
                <w:sz w:val="22"/>
                <w:szCs w:val="22"/>
              </w:rPr>
              <w:t>amiante</w:t>
            </w:r>
          </w:p>
          <w:p w14:paraId="526D11C7" w14:textId="77777777" w:rsidR="00A75B82" w:rsidRPr="00D328BC" w:rsidRDefault="00A75B82" w:rsidP="008D43A1">
            <w:pPr>
              <w:jc w:val="both"/>
              <w:rPr>
                <w:rFonts w:ascii="Arial" w:hAnsi="Arial" w:cs="Arial"/>
                <w:sz w:val="22"/>
                <w:szCs w:val="22"/>
              </w:rPr>
            </w:pPr>
          </w:p>
          <w:p w14:paraId="3B47E24E" w14:textId="0E6EEA9F" w:rsidR="00A75B82" w:rsidRPr="00D328BC" w:rsidRDefault="00A75B82" w:rsidP="008D43A1">
            <w:pPr>
              <w:jc w:val="both"/>
              <w:rPr>
                <w:rFonts w:ascii="Arial" w:hAnsi="Arial" w:cs="Arial"/>
                <w:sz w:val="20"/>
              </w:rPr>
            </w:pPr>
          </w:p>
        </w:tc>
        <w:tc>
          <w:tcPr>
            <w:tcW w:w="4905" w:type="dxa"/>
            <w:gridSpan w:val="2"/>
          </w:tcPr>
          <w:p w14:paraId="3D4FE01A" w14:textId="36EBA602"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pacing w:val="-2"/>
                <w:sz w:val="16"/>
                <w:szCs w:val="16"/>
              </w:rPr>
              <w:t>Extraction d</w:t>
            </w:r>
            <w:r w:rsidR="00DD0DD9">
              <w:rPr>
                <w:rFonts w:ascii="Arial" w:hAnsi="Arial" w:cs="Arial"/>
                <w:color w:val="000000" w:themeColor="text1"/>
                <w:spacing w:val="-2"/>
                <w:sz w:val="16"/>
                <w:szCs w:val="16"/>
              </w:rPr>
              <w:t>’</w:t>
            </w:r>
            <w:r w:rsidRPr="0091353A">
              <w:rPr>
                <w:rFonts w:ascii="Arial" w:hAnsi="Arial" w:cs="Arial"/>
                <w:color w:val="000000" w:themeColor="text1"/>
                <w:spacing w:val="-2"/>
                <w:sz w:val="16"/>
                <w:szCs w:val="16"/>
              </w:rPr>
              <w:t>amiante</w:t>
            </w:r>
            <w:r w:rsidRPr="0091353A">
              <w:rPr>
                <w:rFonts w:ascii="Arial" w:hAnsi="Arial" w:cs="Arial"/>
                <w:color w:val="000000" w:themeColor="text1"/>
                <w:sz w:val="16"/>
                <w:szCs w:val="16"/>
              </w:rPr>
              <w:t xml:space="preserve"> présent dans des gisements minéraux naturels</w:t>
            </w:r>
          </w:p>
          <w:p w14:paraId="3C5512FF" w14:textId="541B1C1E"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Transformation de minerais d</w:t>
            </w:r>
            <w:r w:rsidR="00DD0DD9">
              <w:rPr>
                <w:rFonts w:ascii="Arial" w:hAnsi="Arial" w:cs="Arial"/>
                <w:color w:val="000000" w:themeColor="text1"/>
                <w:sz w:val="16"/>
                <w:szCs w:val="16"/>
              </w:rPr>
              <w:t>’</w:t>
            </w:r>
            <w:r w:rsidRPr="0091353A">
              <w:rPr>
                <w:rFonts w:ascii="Arial" w:hAnsi="Arial" w:cs="Arial"/>
                <w:color w:val="000000" w:themeColor="text1"/>
                <w:sz w:val="16"/>
                <w:szCs w:val="16"/>
              </w:rPr>
              <w:t>amiante (broyage)</w:t>
            </w:r>
          </w:p>
          <w:p w14:paraId="26C69A67" w14:textId="731F47FA"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Fabrication de produits contenant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amiante</w:t>
            </w:r>
          </w:p>
          <w:p w14:paraId="2C1E2C1F" w14:textId="6DF292C1"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 xml:space="preserve">Secteur de la construction – déplacement de </w:t>
            </w:r>
            <w:r w:rsidRPr="0091353A">
              <w:rPr>
                <w:rFonts w:ascii="Arial" w:hAnsi="Arial" w:cs="Arial"/>
                <w:color w:val="000000" w:themeColor="text1"/>
                <w:spacing w:val="-4"/>
                <w:sz w:val="16"/>
                <w:szCs w:val="16"/>
              </w:rPr>
              <w:t>matériaux contenant</w:t>
            </w:r>
            <w:r w:rsidRPr="0091353A">
              <w:rPr>
                <w:rFonts w:ascii="Arial" w:hAnsi="Arial" w:cs="Arial"/>
                <w:color w:val="000000" w:themeColor="text1"/>
                <w:sz w:val="16"/>
                <w:szCs w:val="16"/>
              </w:rPr>
              <w:t xml:space="preserve">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amiante au cours des travaux de rénovation ou de démolition</w:t>
            </w:r>
          </w:p>
          <w:p w14:paraId="1C8F7EC6" w14:textId="730F7BFE"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 xml:space="preserve">Secteur de la mécanique – </w:t>
            </w:r>
            <w:r w:rsidRPr="0091353A">
              <w:rPr>
                <w:rFonts w:ascii="Arial" w:hAnsi="Arial" w:cs="Arial"/>
                <w:color w:val="000000" w:themeColor="text1"/>
                <w:spacing w:val="-4"/>
                <w:sz w:val="16"/>
                <w:szCs w:val="16"/>
              </w:rPr>
              <w:t>réparation des freins</w:t>
            </w:r>
            <w:r w:rsidRPr="0091353A">
              <w:rPr>
                <w:rFonts w:ascii="Arial" w:hAnsi="Arial" w:cs="Arial"/>
                <w:color w:val="000000" w:themeColor="text1"/>
                <w:sz w:val="16"/>
                <w:szCs w:val="16"/>
              </w:rPr>
              <w:t xml:space="preserve"> et de la pédale d</w:t>
            </w:r>
            <w:r w:rsidR="00DD0DD9">
              <w:rPr>
                <w:rFonts w:ascii="Arial" w:hAnsi="Arial" w:cs="Arial"/>
                <w:color w:val="000000" w:themeColor="text1"/>
                <w:sz w:val="16"/>
                <w:szCs w:val="16"/>
              </w:rPr>
              <w:t>’</w:t>
            </w:r>
            <w:r w:rsidRPr="0091353A">
              <w:rPr>
                <w:rFonts w:ascii="Arial" w:hAnsi="Arial" w:cs="Arial"/>
                <w:color w:val="000000" w:themeColor="text1"/>
                <w:sz w:val="16"/>
                <w:szCs w:val="16"/>
              </w:rPr>
              <w:t>embrayage d</w:t>
            </w:r>
            <w:r w:rsidR="00DD0DD9">
              <w:rPr>
                <w:rFonts w:ascii="Arial" w:hAnsi="Arial" w:cs="Arial"/>
                <w:color w:val="000000" w:themeColor="text1"/>
                <w:sz w:val="16"/>
                <w:szCs w:val="16"/>
              </w:rPr>
              <w:t>’</w:t>
            </w:r>
            <w:r w:rsidRPr="0091353A">
              <w:rPr>
                <w:rFonts w:ascii="Arial" w:hAnsi="Arial" w:cs="Arial"/>
                <w:color w:val="000000" w:themeColor="text1"/>
                <w:sz w:val="16"/>
                <w:szCs w:val="16"/>
              </w:rPr>
              <w:t>un véhicule</w:t>
            </w:r>
          </w:p>
          <w:p w14:paraId="47FF3FC8" w14:textId="2F900A96"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Marinas – remise à neuf ou démolition d</w:t>
            </w:r>
            <w:r w:rsidR="00DD0DD9">
              <w:rPr>
                <w:rFonts w:ascii="Arial" w:hAnsi="Arial" w:cs="Arial"/>
                <w:color w:val="000000" w:themeColor="text1"/>
                <w:sz w:val="16"/>
                <w:szCs w:val="16"/>
              </w:rPr>
              <w:t>’</w:t>
            </w:r>
            <w:r w:rsidRPr="0091353A">
              <w:rPr>
                <w:rFonts w:ascii="Arial" w:hAnsi="Arial" w:cs="Arial"/>
                <w:color w:val="000000" w:themeColor="text1"/>
                <w:sz w:val="16"/>
                <w:szCs w:val="16"/>
              </w:rPr>
              <w:t>embarcations construites avec des matériaux contenant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amiante</w:t>
            </w:r>
          </w:p>
          <w:p w14:paraId="263EAAEF" w14:textId="5BBE4297"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Travailleurs et corps de métier chargés de l</w:t>
            </w:r>
            <w:r w:rsidR="00DD0DD9">
              <w:rPr>
                <w:rFonts w:ascii="Arial" w:hAnsi="Arial" w:cs="Arial"/>
                <w:color w:val="000000" w:themeColor="text1"/>
                <w:sz w:val="16"/>
                <w:szCs w:val="16"/>
              </w:rPr>
              <w:t>’</w:t>
            </w:r>
            <w:r w:rsidRPr="0091353A">
              <w:rPr>
                <w:rFonts w:ascii="Arial" w:hAnsi="Arial" w:cs="Arial"/>
                <w:color w:val="000000" w:themeColor="text1"/>
                <w:sz w:val="16"/>
                <w:szCs w:val="16"/>
              </w:rPr>
              <w:t>isolation et des systèmes de chauffage</w:t>
            </w:r>
          </w:p>
          <w:p w14:paraId="4D304D0B" w14:textId="77777777"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Tôliers, plombiers et tuyauteurs</w:t>
            </w:r>
          </w:p>
          <w:p w14:paraId="51087E01" w14:textId="7BB88D7D"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Travailleurs responsables de l</w:t>
            </w:r>
            <w:r w:rsidR="00DD0DD9">
              <w:rPr>
                <w:rFonts w:ascii="Arial" w:hAnsi="Arial" w:cs="Arial"/>
                <w:color w:val="000000" w:themeColor="text1"/>
                <w:sz w:val="16"/>
                <w:szCs w:val="16"/>
              </w:rPr>
              <w:t>’</w:t>
            </w:r>
            <w:r w:rsidRPr="0091353A">
              <w:rPr>
                <w:rFonts w:ascii="Arial" w:hAnsi="Arial" w:cs="Arial"/>
                <w:color w:val="000000" w:themeColor="text1"/>
                <w:sz w:val="16"/>
                <w:szCs w:val="16"/>
              </w:rPr>
              <w:t>élimination des rebuts et des rebuts d</w:t>
            </w:r>
            <w:r w:rsidR="00DD0DD9">
              <w:rPr>
                <w:rFonts w:ascii="Arial" w:hAnsi="Arial" w:cs="Arial"/>
                <w:color w:val="000000" w:themeColor="text1"/>
                <w:sz w:val="16"/>
                <w:szCs w:val="16"/>
              </w:rPr>
              <w:t>’</w:t>
            </w:r>
            <w:r w:rsidRPr="0091353A">
              <w:rPr>
                <w:rFonts w:ascii="Arial" w:hAnsi="Arial" w:cs="Arial"/>
                <w:color w:val="000000" w:themeColor="text1"/>
                <w:sz w:val="16"/>
                <w:szCs w:val="16"/>
              </w:rPr>
              <w:t>amiante</w:t>
            </w:r>
          </w:p>
          <w:p w14:paraId="4DD6D27D" w14:textId="4219A09C"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Travailleurs de l</w:t>
            </w:r>
            <w:r w:rsidR="00DD0DD9">
              <w:rPr>
                <w:rFonts w:ascii="Arial" w:hAnsi="Arial" w:cs="Arial"/>
                <w:color w:val="000000" w:themeColor="text1"/>
                <w:sz w:val="16"/>
                <w:szCs w:val="16"/>
              </w:rPr>
              <w:t>’</w:t>
            </w:r>
            <w:r w:rsidRPr="0091353A">
              <w:rPr>
                <w:rFonts w:ascii="Arial" w:hAnsi="Arial" w:cs="Arial"/>
                <w:color w:val="000000" w:themeColor="text1"/>
                <w:sz w:val="16"/>
                <w:szCs w:val="16"/>
              </w:rPr>
              <w:t>industrie du ciment</w:t>
            </w:r>
          </w:p>
          <w:p w14:paraId="4555F55A" w14:textId="4ECDE0BF" w:rsidR="00A75B82" w:rsidRPr="0091353A" w:rsidRDefault="00A75B8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pacing w:val="-6"/>
                <w:sz w:val="16"/>
                <w:szCs w:val="16"/>
              </w:rPr>
              <w:t>Personnel d</w:t>
            </w:r>
            <w:r w:rsidR="00DD0DD9">
              <w:rPr>
                <w:rFonts w:ascii="Arial" w:hAnsi="Arial" w:cs="Arial"/>
                <w:color w:val="000000" w:themeColor="text1"/>
                <w:spacing w:val="-6"/>
                <w:sz w:val="16"/>
                <w:szCs w:val="16"/>
              </w:rPr>
              <w:t>’</w:t>
            </w:r>
            <w:r w:rsidRPr="0091353A">
              <w:rPr>
                <w:rFonts w:ascii="Arial" w:hAnsi="Arial" w:cs="Arial"/>
                <w:color w:val="000000" w:themeColor="text1"/>
                <w:spacing w:val="-6"/>
                <w:sz w:val="16"/>
                <w:szCs w:val="16"/>
              </w:rPr>
              <w:t>entretien</w:t>
            </w:r>
            <w:r w:rsidRPr="0091353A">
              <w:rPr>
                <w:rFonts w:ascii="Arial" w:hAnsi="Arial" w:cs="Arial"/>
                <w:color w:val="000000" w:themeColor="text1"/>
                <w:sz w:val="16"/>
                <w:szCs w:val="16"/>
              </w:rPr>
              <w:t xml:space="preserve"> des bâtiments – entrée en contact avec des matériaux contenant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amiante en état de détérioration</w:t>
            </w:r>
          </w:p>
          <w:p w14:paraId="0DB265C6" w14:textId="77777777" w:rsidR="00A75B82" w:rsidRPr="0091353A" w:rsidRDefault="00A75B82" w:rsidP="008D43A1">
            <w:pPr>
              <w:jc w:val="both"/>
              <w:rPr>
                <w:rFonts w:ascii="Arial" w:hAnsi="Arial" w:cs="Arial"/>
                <w:color w:val="000000" w:themeColor="text1"/>
                <w:sz w:val="16"/>
                <w:szCs w:val="16"/>
              </w:rPr>
            </w:pPr>
          </w:p>
          <w:p w14:paraId="0FF71BDF" w14:textId="77777777" w:rsidR="00A75B82" w:rsidRPr="0091353A" w:rsidRDefault="00A75B82" w:rsidP="008D43A1">
            <w:pPr>
              <w:jc w:val="both"/>
              <w:rPr>
                <w:rFonts w:ascii="Arial" w:hAnsi="Arial" w:cs="Arial"/>
                <w:color w:val="000000" w:themeColor="text1"/>
                <w:sz w:val="16"/>
                <w:szCs w:val="16"/>
              </w:rPr>
            </w:pPr>
            <w:hyperlink r:id="rId23" w:history="1">
              <w:r w:rsidRPr="0091353A">
                <w:rPr>
                  <w:rStyle w:val="Hyperlink"/>
                  <w:rFonts w:ascii="Arial" w:hAnsi="Arial" w:cs="Arial"/>
                  <w:sz w:val="16"/>
                  <w:szCs w:val="16"/>
                </w:rPr>
                <w:t>CCHST</w:t>
              </w:r>
            </w:hyperlink>
          </w:p>
          <w:p w14:paraId="19F6C4D9" w14:textId="68802DF7" w:rsidR="00A75B82" w:rsidRPr="0091353A" w:rsidRDefault="00A75B82" w:rsidP="008D43A1">
            <w:pPr>
              <w:jc w:val="both"/>
              <w:rPr>
                <w:rFonts w:ascii="Arial" w:hAnsi="Arial" w:cs="Arial"/>
                <w:sz w:val="16"/>
                <w:szCs w:val="16"/>
              </w:rPr>
            </w:pPr>
          </w:p>
        </w:tc>
        <w:tc>
          <w:tcPr>
            <w:tcW w:w="6509" w:type="dxa"/>
          </w:tcPr>
          <w:p w14:paraId="15F503AB" w14:textId="215A7E23" w:rsidR="00A75B82" w:rsidRPr="0091353A" w:rsidRDefault="00A75B82" w:rsidP="008D43A1">
            <w:pPr>
              <w:jc w:val="both"/>
              <w:rPr>
                <w:rFonts w:ascii="Arial" w:hAnsi="Arial" w:cs="Arial"/>
                <w:sz w:val="16"/>
                <w:szCs w:val="16"/>
              </w:rPr>
            </w:pPr>
            <w:r w:rsidRPr="0091353A">
              <w:rPr>
                <w:rFonts w:ascii="Arial" w:hAnsi="Arial" w:cs="Arial"/>
                <w:sz w:val="16"/>
                <w:szCs w:val="16"/>
              </w:rPr>
              <w:t>Il y a des preuves scientifiques solides et concordantes qui montrent que, dans presque tous les cas, l</w:t>
            </w:r>
            <w:r w:rsidR="00DD0DD9">
              <w:rPr>
                <w:rFonts w:ascii="Arial" w:hAnsi="Arial" w:cs="Arial"/>
                <w:sz w:val="16"/>
                <w:szCs w:val="16"/>
              </w:rPr>
              <w:t>’</w:t>
            </w:r>
            <w:r w:rsidRPr="0091353A">
              <w:rPr>
                <w:rFonts w:ascii="Arial" w:hAnsi="Arial" w:cs="Arial"/>
                <w:sz w:val="16"/>
                <w:szCs w:val="16"/>
              </w:rPr>
              <w:t>apparition</w:t>
            </w:r>
            <w:r w:rsidRPr="0091353A">
              <w:rPr>
                <w:rFonts w:ascii="Arial" w:hAnsi="Arial" w:cs="Arial"/>
                <w:color w:val="000000" w:themeColor="text1"/>
                <w:sz w:val="16"/>
                <w:szCs w:val="16"/>
              </w:rPr>
              <w:t xml:space="preserve"> de la maladie est liée à une cause unique et associée à un facteur de risque professionnel. </w:t>
            </w:r>
          </w:p>
          <w:p w14:paraId="739A7FCC" w14:textId="77777777" w:rsidR="00A75B82" w:rsidRPr="0091353A" w:rsidRDefault="00A75B82" w:rsidP="008D43A1">
            <w:pPr>
              <w:widowControl/>
              <w:overflowPunct/>
              <w:autoSpaceDE/>
              <w:autoSpaceDN/>
              <w:adjustRightInd/>
              <w:jc w:val="both"/>
              <w:textAlignment w:val="auto"/>
              <w:rPr>
                <w:rFonts w:ascii="Arial" w:hAnsi="Arial" w:cs="Arial"/>
                <w:sz w:val="16"/>
                <w:szCs w:val="16"/>
              </w:rPr>
            </w:pPr>
            <w:r w:rsidRPr="0091353A">
              <w:rPr>
                <w:rFonts w:ascii="Arial" w:hAnsi="Arial" w:cs="Arial"/>
                <w:sz w:val="16"/>
                <w:szCs w:val="16"/>
              </w:rPr>
              <w:t>(</w:t>
            </w:r>
            <w:hyperlink r:id="rId24" w:history="1">
              <w:r w:rsidRPr="0091353A">
                <w:rPr>
                  <w:rStyle w:val="Hyperlink"/>
                  <w:rFonts w:ascii="Arial" w:hAnsi="Arial" w:cs="Arial"/>
                  <w:sz w:val="16"/>
                  <w:szCs w:val="16"/>
                </w:rPr>
                <w:t>WSIB</w:t>
              </w:r>
            </w:hyperlink>
            <w:r w:rsidRPr="0091353A">
              <w:rPr>
                <w:rFonts w:ascii="Arial" w:hAnsi="Arial" w:cs="Arial"/>
                <w:sz w:val="16"/>
                <w:szCs w:val="16"/>
              </w:rPr>
              <w:t>)</w:t>
            </w:r>
          </w:p>
          <w:p w14:paraId="0925BCA9" w14:textId="77777777" w:rsidR="00A75B82" w:rsidRPr="0091353A" w:rsidRDefault="00A75B82" w:rsidP="008D43A1">
            <w:pPr>
              <w:widowControl/>
              <w:overflowPunct/>
              <w:autoSpaceDE/>
              <w:autoSpaceDN/>
              <w:adjustRightInd/>
              <w:jc w:val="both"/>
              <w:textAlignment w:val="auto"/>
              <w:rPr>
                <w:rFonts w:ascii="Arial" w:hAnsi="Arial" w:cs="Arial"/>
                <w:b/>
                <w:bCs/>
                <w:color w:val="000000" w:themeColor="text1"/>
                <w:sz w:val="16"/>
                <w:szCs w:val="16"/>
              </w:rPr>
            </w:pPr>
          </w:p>
          <w:p w14:paraId="07C34324" w14:textId="77777777" w:rsidR="00A75B82" w:rsidRPr="0091353A" w:rsidRDefault="00A75B82" w:rsidP="008D43A1">
            <w:pPr>
              <w:jc w:val="both"/>
              <w:rPr>
                <w:rFonts w:ascii="Arial" w:hAnsi="Arial" w:cs="Arial"/>
                <w:color w:val="000000" w:themeColor="text1"/>
                <w:sz w:val="16"/>
                <w:szCs w:val="16"/>
              </w:rPr>
            </w:pPr>
          </w:p>
          <w:p w14:paraId="68F361D7" w14:textId="77777777" w:rsidR="00A75B82" w:rsidRPr="0091353A" w:rsidRDefault="00A75B82" w:rsidP="008D43A1">
            <w:pPr>
              <w:widowControl/>
              <w:overflowPunct/>
              <w:autoSpaceDE/>
              <w:autoSpaceDN/>
              <w:adjustRightInd/>
              <w:jc w:val="both"/>
              <w:textAlignment w:val="auto"/>
              <w:rPr>
                <w:rFonts w:ascii="Arial" w:hAnsi="Arial" w:cs="Arial"/>
                <w:sz w:val="16"/>
                <w:szCs w:val="16"/>
              </w:rPr>
            </w:pPr>
          </w:p>
          <w:p w14:paraId="297CA515" w14:textId="44052A11" w:rsidR="00A75B82" w:rsidRPr="0091353A" w:rsidRDefault="00A75B82" w:rsidP="008D43A1">
            <w:pPr>
              <w:pStyle w:val="NormalWeb"/>
              <w:shd w:val="clear" w:color="auto" w:fill="FFFFFF"/>
              <w:spacing w:before="0" w:beforeAutospacing="0" w:after="0" w:afterAutospacing="0"/>
              <w:jc w:val="both"/>
              <w:rPr>
                <w:rFonts w:ascii="Arial" w:hAnsi="Arial" w:cs="Arial"/>
                <w:color w:val="333333"/>
                <w:sz w:val="16"/>
                <w:szCs w:val="16"/>
              </w:rPr>
            </w:pPr>
          </w:p>
        </w:tc>
        <w:tc>
          <w:tcPr>
            <w:tcW w:w="2151" w:type="dxa"/>
          </w:tcPr>
          <w:p w14:paraId="22EF4760"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2026</w:t>
            </w:r>
          </w:p>
          <w:p w14:paraId="2FE6AACB" w14:textId="50920444"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(WSIB)</w:t>
            </w:r>
          </w:p>
        </w:tc>
      </w:tr>
      <w:tr w:rsidR="00A75B82" w:rsidRPr="0091353A" w14:paraId="222894D8" w14:textId="3F32E891" w:rsidTr="77BB344F">
        <w:trPr>
          <w:trHeight w:val="420"/>
        </w:trPr>
        <w:tc>
          <w:tcPr>
            <w:tcW w:w="2691" w:type="dxa"/>
          </w:tcPr>
          <w:p w14:paraId="5AAB153A" w14:textId="1FB9D1E2" w:rsidR="00A75B82" w:rsidRPr="00D328BC" w:rsidRDefault="00AC6951" w:rsidP="00A75B82">
            <w:pPr>
              <w:rPr>
                <w:rFonts w:ascii="Arial" w:hAnsi="Arial" w:cs="Arial"/>
                <w:sz w:val="22"/>
                <w:szCs w:val="22"/>
              </w:rPr>
            </w:pPr>
            <w:bookmarkStart w:id="7" w:name="Asbestosisrelatedlungcancer"/>
            <w:r w:rsidRPr="00D328BC">
              <w:rPr>
                <w:rFonts w:ascii="Arial" w:hAnsi="Arial" w:cs="Arial"/>
                <w:sz w:val="22"/>
                <w:szCs w:val="22"/>
              </w:rPr>
              <w:t>Cancer du poumon lié à l</w:t>
            </w:r>
            <w:r w:rsidR="00DD0DD9">
              <w:rPr>
                <w:rFonts w:ascii="Arial" w:hAnsi="Arial" w:cs="Arial"/>
                <w:sz w:val="22"/>
                <w:szCs w:val="22"/>
              </w:rPr>
              <w:t>’</w:t>
            </w:r>
            <w:r w:rsidRPr="00D328BC">
              <w:rPr>
                <w:rFonts w:ascii="Arial" w:hAnsi="Arial" w:cs="Arial"/>
                <w:sz w:val="22"/>
                <w:szCs w:val="22"/>
              </w:rPr>
              <w:t>amiante</w:t>
            </w:r>
            <w:bookmarkEnd w:id="7"/>
          </w:p>
          <w:p w14:paraId="705950A5" w14:textId="77777777" w:rsidR="00A75B82" w:rsidRPr="00D328BC" w:rsidRDefault="00A75B82" w:rsidP="00A75B82">
            <w:pPr>
              <w:rPr>
                <w:rFonts w:ascii="Arial" w:hAnsi="Arial" w:cs="Arial"/>
                <w:b/>
                <w:bCs/>
                <w:color w:val="FF0000"/>
                <w:sz w:val="22"/>
                <w:szCs w:val="22"/>
                <w:highlight w:val="yellow"/>
                <w:u w:val="single"/>
              </w:rPr>
            </w:pPr>
          </w:p>
        </w:tc>
        <w:tc>
          <w:tcPr>
            <w:tcW w:w="2592" w:type="dxa"/>
            <w:gridSpan w:val="2"/>
          </w:tcPr>
          <w:p w14:paraId="2085BE46" w14:textId="6E66672C" w:rsidR="00A75B82" w:rsidRPr="00D328BC" w:rsidRDefault="00A75B82" w:rsidP="008D43A1">
            <w:pPr>
              <w:jc w:val="both"/>
              <w:rPr>
                <w:rFonts w:ascii="Arial" w:hAnsi="Arial" w:cs="Arial"/>
                <w:sz w:val="22"/>
                <w:szCs w:val="22"/>
              </w:rPr>
            </w:pPr>
            <w:r w:rsidRPr="00D328BC">
              <w:rPr>
                <w:rFonts w:ascii="Arial" w:hAnsi="Arial" w:cs="Arial"/>
                <w:sz w:val="22"/>
                <w:szCs w:val="22"/>
              </w:rPr>
              <w:t xml:space="preserve">Inhalation </w:t>
            </w:r>
            <w:r w:rsidR="00AC6951" w:rsidRPr="00D328BC">
              <w:rPr>
                <w:rFonts w:ascii="Arial" w:hAnsi="Arial" w:cs="Arial"/>
                <w:sz w:val="22"/>
                <w:szCs w:val="22"/>
              </w:rPr>
              <w:t>de fibres d</w:t>
            </w:r>
            <w:r w:rsidR="00DD0DD9">
              <w:rPr>
                <w:rFonts w:ascii="Arial" w:hAnsi="Arial" w:cs="Arial"/>
                <w:sz w:val="22"/>
                <w:szCs w:val="22"/>
              </w:rPr>
              <w:t>’</w:t>
            </w:r>
            <w:r w:rsidR="00AC6951" w:rsidRPr="00D328BC">
              <w:rPr>
                <w:rFonts w:ascii="Arial" w:hAnsi="Arial" w:cs="Arial"/>
                <w:sz w:val="22"/>
                <w:szCs w:val="22"/>
              </w:rPr>
              <w:t>amiante</w:t>
            </w:r>
          </w:p>
          <w:p w14:paraId="2D77AE46" w14:textId="77777777" w:rsidR="00A75B82" w:rsidRPr="00D328BC" w:rsidRDefault="00A75B82" w:rsidP="008D43A1">
            <w:pPr>
              <w:jc w:val="both"/>
              <w:rPr>
                <w:rFonts w:ascii="Arial" w:hAnsi="Arial" w:cs="Arial"/>
                <w:b/>
                <w:bCs/>
                <w:color w:val="FF0000"/>
                <w:sz w:val="22"/>
                <w:szCs w:val="22"/>
                <w:highlight w:val="yellow"/>
                <w:u w:val="single"/>
              </w:rPr>
            </w:pPr>
          </w:p>
        </w:tc>
        <w:tc>
          <w:tcPr>
            <w:tcW w:w="4905" w:type="dxa"/>
            <w:gridSpan w:val="2"/>
          </w:tcPr>
          <w:p w14:paraId="45E152C7" w14:textId="0169054A" w:rsidR="00A75B82" w:rsidRPr="00205F48" w:rsidRDefault="007F799E" w:rsidP="008D43A1">
            <w:pPr>
              <w:jc w:val="both"/>
              <w:rPr>
                <w:rFonts w:ascii="Arial" w:eastAsia="Arial" w:hAnsi="Arial" w:cs="Arial"/>
                <w:sz w:val="16"/>
                <w:szCs w:val="16"/>
                <w:u w:val="single"/>
              </w:rPr>
            </w:pPr>
            <w:r w:rsidRPr="00205F48">
              <w:rPr>
                <w:rFonts w:ascii="Arial" w:eastAsia="Arial" w:hAnsi="Arial" w:cs="Arial"/>
                <w:sz w:val="16"/>
                <w:szCs w:val="16"/>
              </w:rPr>
              <w:t>L</w:t>
            </w:r>
            <w:r w:rsidR="00DD0DD9" w:rsidRPr="00205F48">
              <w:rPr>
                <w:rFonts w:ascii="Arial" w:eastAsia="Arial" w:hAnsi="Arial" w:cs="Arial"/>
                <w:sz w:val="16"/>
                <w:szCs w:val="16"/>
              </w:rPr>
              <w:t>’</w:t>
            </w:r>
            <w:r w:rsidRPr="00205F48">
              <w:rPr>
                <w:rFonts w:ascii="Arial" w:eastAsia="Arial" w:hAnsi="Arial" w:cs="Arial"/>
                <w:sz w:val="16"/>
                <w:szCs w:val="16"/>
              </w:rPr>
              <w:t>exposition professionnelle aux fibres d</w:t>
            </w:r>
            <w:r w:rsidR="00DD0DD9" w:rsidRPr="00205F48">
              <w:rPr>
                <w:rFonts w:ascii="Arial" w:eastAsia="Arial" w:hAnsi="Arial" w:cs="Arial"/>
                <w:sz w:val="16"/>
                <w:szCs w:val="16"/>
              </w:rPr>
              <w:t>’</w:t>
            </w:r>
            <w:r w:rsidRPr="00205F48">
              <w:rPr>
                <w:rFonts w:ascii="Arial" w:eastAsia="Arial" w:hAnsi="Arial" w:cs="Arial"/>
                <w:sz w:val="16"/>
                <w:szCs w:val="16"/>
              </w:rPr>
              <w:t>amiante peut se produire dans les milieux de travail où des matériaux contenant de l</w:t>
            </w:r>
            <w:r w:rsidR="00DD0DD9" w:rsidRPr="00205F48">
              <w:rPr>
                <w:rFonts w:ascii="Arial" w:eastAsia="Arial" w:hAnsi="Arial" w:cs="Arial"/>
                <w:sz w:val="16"/>
                <w:szCs w:val="16"/>
              </w:rPr>
              <w:t>’</w:t>
            </w:r>
            <w:r w:rsidRPr="00205F48">
              <w:rPr>
                <w:rFonts w:ascii="Arial" w:eastAsia="Arial" w:hAnsi="Arial" w:cs="Arial"/>
                <w:sz w:val="16"/>
                <w:szCs w:val="16"/>
              </w:rPr>
              <w:t>amiante sont extraits, transformés, fabriqués, installés, perturbés, réparés, rénovés, démolis ou éliminés, notamment :</w:t>
            </w:r>
          </w:p>
          <w:p w14:paraId="703183D7" w14:textId="4A805914" w:rsidR="00A75B82" w:rsidRPr="0091353A" w:rsidRDefault="00A902EB" w:rsidP="008D43A1">
            <w:pPr>
              <w:pStyle w:val="ListParagraph"/>
              <w:numPr>
                <w:ilvl w:val="0"/>
                <w:numId w:val="3"/>
              </w:numPr>
              <w:ind w:left="178" w:hanging="142"/>
              <w:jc w:val="both"/>
              <w:rPr>
                <w:rFonts w:ascii="Arial" w:hAnsi="Arial" w:cs="Arial"/>
                <w:sz w:val="16"/>
                <w:szCs w:val="16"/>
              </w:rPr>
            </w:pPr>
            <w:r w:rsidRPr="0091353A">
              <w:rPr>
                <w:rFonts w:ascii="Arial" w:eastAsia="Arial" w:hAnsi="Arial" w:cs="Arial"/>
                <w:sz w:val="16"/>
                <w:szCs w:val="16"/>
              </w:rPr>
              <w:t>Extraction d</w:t>
            </w:r>
            <w:r w:rsidR="00DD0DD9">
              <w:rPr>
                <w:rFonts w:ascii="Arial" w:eastAsia="Arial" w:hAnsi="Arial" w:cs="Arial"/>
                <w:sz w:val="16"/>
                <w:szCs w:val="16"/>
              </w:rPr>
              <w:t>’</w:t>
            </w:r>
            <w:r w:rsidRPr="0091353A">
              <w:rPr>
                <w:rFonts w:ascii="Arial" w:eastAsia="Arial" w:hAnsi="Arial" w:cs="Arial"/>
                <w:sz w:val="16"/>
                <w:szCs w:val="16"/>
              </w:rPr>
              <w:t>amiante</w:t>
            </w:r>
            <w:r w:rsidR="006B4BB0" w:rsidRPr="0091353A">
              <w:rPr>
                <w:rFonts w:ascii="Arial" w:eastAsia="Arial" w:hAnsi="Arial" w:cs="Arial"/>
                <w:sz w:val="16"/>
                <w:szCs w:val="16"/>
              </w:rPr>
              <w:t xml:space="preserve"> présent dans des gisements minéraux naturels</w:t>
            </w:r>
          </w:p>
          <w:p w14:paraId="369BD05C" w14:textId="7429F4F5" w:rsidR="00A75B82" w:rsidRPr="0091353A" w:rsidRDefault="009A7F73"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Tran</w:t>
            </w:r>
            <w:r w:rsidR="006C7894" w:rsidRPr="0091353A">
              <w:rPr>
                <w:rFonts w:ascii="Arial" w:hAnsi="Arial" w:cs="Arial"/>
                <w:sz w:val="16"/>
                <w:szCs w:val="16"/>
              </w:rPr>
              <w:t>s</w:t>
            </w:r>
            <w:r w:rsidRPr="0091353A">
              <w:rPr>
                <w:rFonts w:ascii="Arial" w:hAnsi="Arial" w:cs="Arial"/>
                <w:sz w:val="16"/>
                <w:szCs w:val="16"/>
              </w:rPr>
              <w:t>formation et broyage de minerais d</w:t>
            </w:r>
            <w:r w:rsidR="00DD0DD9">
              <w:rPr>
                <w:rFonts w:ascii="Arial" w:hAnsi="Arial" w:cs="Arial"/>
                <w:sz w:val="16"/>
                <w:szCs w:val="16"/>
              </w:rPr>
              <w:t>’</w:t>
            </w:r>
            <w:r w:rsidRPr="0091353A">
              <w:rPr>
                <w:rFonts w:ascii="Arial" w:hAnsi="Arial" w:cs="Arial"/>
                <w:sz w:val="16"/>
                <w:szCs w:val="16"/>
              </w:rPr>
              <w:t>amiante</w:t>
            </w:r>
          </w:p>
          <w:p w14:paraId="129519A3" w14:textId="154C2A0F" w:rsidR="00A75B82" w:rsidRPr="0091353A" w:rsidRDefault="009A7F73"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Fabrication de produits contenant de l</w:t>
            </w:r>
            <w:r w:rsidR="00DD0DD9">
              <w:rPr>
                <w:rFonts w:ascii="Arial" w:hAnsi="Arial" w:cs="Arial"/>
                <w:sz w:val="16"/>
                <w:szCs w:val="16"/>
              </w:rPr>
              <w:t>’</w:t>
            </w:r>
            <w:r w:rsidRPr="0091353A">
              <w:rPr>
                <w:rFonts w:ascii="Arial" w:hAnsi="Arial" w:cs="Arial"/>
                <w:sz w:val="16"/>
                <w:szCs w:val="16"/>
              </w:rPr>
              <w:t>amiante</w:t>
            </w:r>
          </w:p>
          <w:p w14:paraId="7D054F3D" w14:textId="26A08BFE" w:rsidR="00A75B82" w:rsidRPr="0091353A" w:rsidRDefault="00AD7488"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Activités de c</w:t>
            </w:r>
            <w:r w:rsidR="00A75B82" w:rsidRPr="0091353A">
              <w:rPr>
                <w:rFonts w:ascii="Arial" w:hAnsi="Arial" w:cs="Arial"/>
                <w:sz w:val="16"/>
                <w:szCs w:val="16"/>
              </w:rPr>
              <w:t>onstruction</w:t>
            </w:r>
            <w:r w:rsidR="00A75B82" w:rsidRPr="0091353A">
              <w:rPr>
                <w:rFonts w:ascii="Arial" w:eastAsia="Arial" w:hAnsi="Arial" w:cs="Arial"/>
                <w:sz w:val="16"/>
                <w:szCs w:val="16"/>
              </w:rPr>
              <w:t xml:space="preserve">, </w:t>
            </w:r>
            <w:r w:rsidRPr="0091353A">
              <w:rPr>
                <w:rFonts w:ascii="Arial" w:eastAsia="Arial" w:hAnsi="Arial" w:cs="Arial"/>
                <w:sz w:val="16"/>
                <w:szCs w:val="16"/>
              </w:rPr>
              <w:t>de r</w:t>
            </w:r>
            <w:r w:rsidR="00E51761" w:rsidRPr="0091353A">
              <w:rPr>
                <w:rFonts w:ascii="Arial" w:eastAsia="Arial" w:hAnsi="Arial" w:cs="Arial"/>
                <w:sz w:val="16"/>
                <w:szCs w:val="16"/>
              </w:rPr>
              <w:t>é</w:t>
            </w:r>
            <w:r w:rsidRPr="0091353A">
              <w:rPr>
                <w:rFonts w:ascii="Arial" w:eastAsia="Arial" w:hAnsi="Arial" w:cs="Arial"/>
                <w:sz w:val="16"/>
                <w:szCs w:val="16"/>
              </w:rPr>
              <w:t>novation, d</w:t>
            </w:r>
            <w:r w:rsidR="00DD0DD9">
              <w:rPr>
                <w:rFonts w:ascii="Arial" w:eastAsia="Arial" w:hAnsi="Arial" w:cs="Arial"/>
                <w:sz w:val="16"/>
                <w:szCs w:val="16"/>
              </w:rPr>
              <w:t>’</w:t>
            </w:r>
            <w:r w:rsidRPr="0091353A">
              <w:rPr>
                <w:rFonts w:ascii="Arial" w:eastAsia="Arial" w:hAnsi="Arial" w:cs="Arial"/>
                <w:sz w:val="16"/>
                <w:szCs w:val="16"/>
              </w:rPr>
              <w:t xml:space="preserve">entretien et de démolition comportant </w:t>
            </w:r>
            <w:r w:rsidR="00646AED" w:rsidRPr="0091353A">
              <w:rPr>
                <w:rFonts w:ascii="Arial" w:eastAsia="Arial" w:hAnsi="Arial" w:cs="Arial"/>
                <w:sz w:val="16"/>
                <w:szCs w:val="16"/>
              </w:rPr>
              <w:t>des matériaux contenant de l</w:t>
            </w:r>
            <w:r w:rsidR="00DD0DD9">
              <w:rPr>
                <w:rFonts w:ascii="Arial" w:eastAsia="Arial" w:hAnsi="Arial" w:cs="Arial"/>
                <w:sz w:val="16"/>
                <w:szCs w:val="16"/>
              </w:rPr>
              <w:t>’</w:t>
            </w:r>
            <w:r w:rsidR="00646AED" w:rsidRPr="0091353A">
              <w:rPr>
                <w:rFonts w:ascii="Arial" w:eastAsia="Arial" w:hAnsi="Arial" w:cs="Arial"/>
                <w:sz w:val="16"/>
                <w:szCs w:val="16"/>
              </w:rPr>
              <w:t>amiante</w:t>
            </w:r>
          </w:p>
          <w:p w14:paraId="4FBDCCDF" w14:textId="7DF33988" w:rsidR="00A75B82" w:rsidRPr="0091353A" w:rsidRDefault="00646AED" w:rsidP="008D43A1">
            <w:pPr>
              <w:pStyle w:val="ListParagraph"/>
              <w:numPr>
                <w:ilvl w:val="0"/>
                <w:numId w:val="3"/>
              </w:numPr>
              <w:ind w:left="178" w:hanging="142"/>
              <w:jc w:val="both"/>
              <w:rPr>
                <w:rFonts w:ascii="Arial" w:hAnsi="Arial" w:cs="Arial"/>
                <w:sz w:val="16"/>
                <w:szCs w:val="16"/>
              </w:rPr>
            </w:pPr>
            <w:r w:rsidRPr="0091353A">
              <w:rPr>
                <w:rFonts w:ascii="Arial" w:eastAsia="Arial" w:hAnsi="Arial" w:cs="Arial"/>
                <w:sz w:val="16"/>
                <w:szCs w:val="16"/>
              </w:rPr>
              <w:t>Secteur de la mécanique, y compris la</w:t>
            </w:r>
            <w:r w:rsidR="00742D23" w:rsidRPr="0091353A">
              <w:rPr>
                <w:rFonts w:ascii="Arial" w:eastAsia="Arial" w:hAnsi="Arial" w:cs="Arial"/>
                <w:sz w:val="16"/>
                <w:szCs w:val="16"/>
              </w:rPr>
              <w:t xml:space="preserve"> réparation de freins et de la pédale d</w:t>
            </w:r>
            <w:r w:rsidR="00DD0DD9">
              <w:rPr>
                <w:rFonts w:ascii="Arial" w:eastAsia="Arial" w:hAnsi="Arial" w:cs="Arial"/>
                <w:sz w:val="16"/>
                <w:szCs w:val="16"/>
              </w:rPr>
              <w:t>’</w:t>
            </w:r>
            <w:r w:rsidR="00742D23" w:rsidRPr="0091353A">
              <w:rPr>
                <w:rFonts w:ascii="Arial" w:eastAsia="Arial" w:hAnsi="Arial" w:cs="Arial"/>
                <w:sz w:val="16"/>
                <w:szCs w:val="16"/>
              </w:rPr>
              <w:t>embrayage d</w:t>
            </w:r>
            <w:r w:rsidR="00DD0DD9">
              <w:rPr>
                <w:rFonts w:ascii="Arial" w:eastAsia="Arial" w:hAnsi="Arial" w:cs="Arial"/>
                <w:sz w:val="16"/>
                <w:szCs w:val="16"/>
              </w:rPr>
              <w:t>’</w:t>
            </w:r>
            <w:r w:rsidR="00742D23" w:rsidRPr="0091353A">
              <w:rPr>
                <w:rFonts w:ascii="Arial" w:eastAsia="Arial" w:hAnsi="Arial" w:cs="Arial"/>
                <w:sz w:val="16"/>
                <w:szCs w:val="16"/>
              </w:rPr>
              <w:t>un véhicule</w:t>
            </w:r>
          </w:p>
          <w:p w14:paraId="3F696EA3" w14:textId="6F874E4C" w:rsidR="00A75B82" w:rsidRPr="0091353A" w:rsidRDefault="00350A1C"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lastRenderedPageBreak/>
              <w:t>Travaux de marinas et de chantiers maritimes, y compris la remise à neuf ou la démolition d</w:t>
            </w:r>
            <w:r w:rsidR="00DD0DD9">
              <w:rPr>
                <w:rFonts w:ascii="Arial" w:hAnsi="Arial" w:cs="Arial"/>
                <w:sz w:val="16"/>
                <w:szCs w:val="16"/>
              </w:rPr>
              <w:t>’</w:t>
            </w:r>
            <w:r w:rsidRPr="0091353A">
              <w:rPr>
                <w:rFonts w:ascii="Arial" w:hAnsi="Arial" w:cs="Arial"/>
                <w:sz w:val="16"/>
                <w:szCs w:val="16"/>
              </w:rPr>
              <w:t>embarcations construites avec des matériaux contenant de l</w:t>
            </w:r>
            <w:r w:rsidR="00DD0DD9">
              <w:rPr>
                <w:rFonts w:ascii="Arial" w:hAnsi="Arial" w:cs="Arial"/>
                <w:sz w:val="16"/>
                <w:szCs w:val="16"/>
              </w:rPr>
              <w:t>’</w:t>
            </w:r>
            <w:r w:rsidRPr="0091353A">
              <w:rPr>
                <w:rFonts w:ascii="Arial" w:hAnsi="Arial" w:cs="Arial"/>
                <w:sz w:val="16"/>
                <w:szCs w:val="16"/>
              </w:rPr>
              <w:t>amiante</w:t>
            </w:r>
          </w:p>
          <w:p w14:paraId="4AC64512" w14:textId="34FD26D1" w:rsidR="00A75B82" w:rsidRPr="0091353A" w:rsidRDefault="002E5D1C"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Travailleurs et corps de métier chargés de l</w:t>
            </w:r>
            <w:r w:rsidR="00DD0DD9">
              <w:rPr>
                <w:rFonts w:ascii="Arial" w:hAnsi="Arial" w:cs="Arial"/>
                <w:sz w:val="16"/>
                <w:szCs w:val="16"/>
              </w:rPr>
              <w:t>’</w:t>
            </w:r>
            <w:r w:rsidRPr="0091353A">
              <w:rPr>
                <w:rFonts w:ascii="Arial" w:hAnsi="Arial" w:cs="Arial"/>
                <w:sz w:val="16"/>
                <w:szCs w:val="16"/>
              </w:rPr>
              <w:t>isolation et des systèmes de chauffage</w:t>
            </w:r>
            <w:r w:rsidR="00A75B82" w:rsidRPr="0091353A">
              <w:rPr>
                <w:rFonts w:ascii="Arial" w:hAnsi="Arial" w:cs="Arial"/>
                <w:sz w:val="16"/>
                <w:szCs w:val="16"/>
              </w:rPr>
              <w:t xml:space="preserve"> </w:t>
            </w:r>
          </w:p>
          <w:p w14:paraId="3354A5EC" w14:textId="744E8AE5" w:rsidR="00A75B82" w:rsidRPr="0091353A" w:rsidRDefault="00A27242"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Tôliers, plombiers et tuyauteurs</w:t>
            </w:r>
          </w:p>
          <w:p w14:paraId="516E152B" w14:textId="11A955CC" w:rsidR="00A75B82" w:rsidRPr="0091353A" w:rsidRDefault="001E6AB8"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Travailleurs responsables de l</w:t>
            </w:r>
            <w:r w:rsidR="00DD0DD9">
              <w:rPr>
                <w:rFonts w:ascii="Arial" w:hAnsi="Arial" w:cs="Arial"/>
                <w:sz w:val="16"/>
                <w:szCs w:val="16"/>
              </w:rPr>
              <w:t>’</w:t>
            </w:r>
            <w:r w:rsidRPr="0091353A">
              <w:rPr>
                <w:rFonts w:ascii="Arial" w:hAnsi="Arial" w:cs="Arial"/>
                <w:sz w:val="16"/>
                <w:szCs w:val="16"/>
              </w:rPr>
              <w:t>élimination des rebuts et des rebuts d</w:t>
            </w:r>
            <w:r w:rsidR="00DD0DD9">
              <w:rPr>
                <w:rFonts w:ascii="Arial" w:hAnsi="Arial" w:cs="Arial"/>
                <w:sz w:val="16"/>
                <w:szCs w:val="16"/>
              </w:rPr>
              <w:t>’</w:t>
            </w:r>
            <w:r w:rsidRPr="0091353A">
              <w:rPr>
                <w:rFonts w:ascii="Arial" w:hAnsi="Arial" w:cs="Arial"/>
                <w:sz w:val="16"/>
                <w:szCs w:val="16"/>
              </w:rPr>
              <w:t>amiante</w:t>
            </w:r>
          </w:p>
          <w:p w14:paraId="072EE293" w14:textId="312A6D0C" w:rsidR="00A75B82" w:rsidRPr="0091353A" w:rsidRDefault="005B0283"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Fabrication du ciment et travaux de produits du ciment comportant des matériaux contenant de l</w:t>
            </w:r>
            <w:r w:rsidR="00DD0DD9">
              <w:rPr>
                <w:rFonts w:ascii="Arial" w:hAnsi="Arial" w:cs="Arial"/>
                <w:sz w:val="16"/>
                <w:szCs w:val="16"/>
              </w:rPr>
              <w:t>’</w:t>
            </w:r>
            <w:r w:rsidRPr="0091353A">
              <w:rPr>
                <w:rFonts w:ascii="Arial" w:hAnsi="Arial" w:cs="Arial"/>
                <w:sz w:val="16"/>
                <w:szCs w:val="16"/>
              </w:rPr>
              <w:t>amiante</w:t>
            </w:r>
          </w:p>
          <w:p w14:paraId="7A19496A" w14:textId="5AC0AD88" w:rsidR="000A5452" w:rsidRPr="0091353A" w:rsidRDefault="00EC061A" w:rsidP="008D43A1">
            <w:pPr>
              <w:pStyle w:val="ListParagraph"/>
              <w:numPr>
                <w:ilvl w:val="0"/>
                <w:numId w:val="3"/>
              </w:numPr>
              <w:ind w:left="178" w:hanging="142"/>
              <w:jc w:val="both"/>
              <w:rPr>
                <w:rFonts w:ascii="Arial" w:eastAsia="Arial" w:hAnsi="Arial" w:cs="Arial"/>
                <w:sz w:val="16"/>
                <w:szCs w:val="16"/>
              </w:rPr>
            </w:pPr>
            <w:r w:rsidRPr="0091353A">
              <w:rPr>
                <w:rFonts w:ascii="Arial" w:hAnsi="Arial" w:cs="Arial"/>
                <w:sz w:val="16"/>
                <w:szCs w:val="16"/>
              </w:rPr>
              <w:t>Personnel d</w:t>
            </w:r>
            <w:r w:rsidR="00DD0DD9">
              <w:rPr>
                <w:rFonts w:ascii="Arial" w:hAnsi="Arial" w:cs="Arial"/>
                <w:sz w:val="16"/>
                <w:szCs w:val="16"/>
              </w:rPr>
              <w:t>’</w:t>
            </w:r>
            <w:r w:rsidRPr="0091353A">
              <w:rPr>
                <w:rFonts w:ascii="Arial" w:hAnsi="Arial" w:cs="Arial"/>
                <w:sz w:val="16"/>
                <w:szCs w:val="16"/>
              </w:rPr>
              <w:t>entretien des bâtiments qui entre en contact a</w:t>
            </w:r>
            <w:r w:rsidR="000A5452" w:rsidRPr="0091353A">
              <w:rPr>
                <w:rFonts w:ascii="Arial" w:hAnsi="Arial" w:cs="Arial"/>
                <w:sz w:val="16"/>
                <w:szCs w:val="16"/>
              </w:rPr>
              <w:t>vec des matériaux contenant de l</w:t>
            </w:r>
            <w:r w:rsidR="00DD0DD9">
              <w:rPr>
                <w:rFonts w:ascii="Arial" w:hAnsi="Arial" w:cs="Arial"/>
                <w:sz w:val="16"/>
                <w:szCs w:val="16"/>
              </w:rPr>
              <w:t>’</w:t>
            </w:r>
            <w:r w:rsidR="000A5452" w:rsidRPr="0091353A">
              <w:rPr>
                <w:rFonts w:ascii="Arial" w:hAnsi="Arial" w:cs="Arial"/>
                <w:sz w:val="16"/>
                <w:szCs w:val="16"/>
              </w:rPr>
              <w:t>amiante perturbés ou en état de détérioration</w:t>
            </w:r>
            <w:r w:rsidR="00A75B82" w:rsidRPr="0091353A">
              <w:rPr>
                <w:rFonts w:ascii="Arial" w:hAnsi="Arial" w:cs="Arial"/>
                <w:sz w:val="16"/>
                <w:szCs w:val="16"/>
              </w:rPr>
              <w:t xml:space="preserve"> </w:t>
            </w:r>
          </w:p>
          <w:p w14:paraId="63656F4C" w14:textId="7CACA47E" w:rsidR="00A75B82" w:rsidRPr="0091353A" w:rsidRDefault="008703E2" w:rsidP="008D43A1">
            <w:pPr>
              <w:ind w:left="36"/>
              <w:jc w:val="both"/>
              <w:rPr>
                <w:rFonts w:ascii="Arial" w:eastAsia="Arial" w:hAnsi="Arial" w:cs="Arial"/>
                <w:b/>
                <w:bCs/>
                <w:color w:val="FF0000"/>
                <w:sz w:val="16"/>
                <w:szCs w:val="16"/>
                <w:highlight w:val="yellow"/>
                <w:u w:val="single"/>
              </w:rPr>
            </w:pPr>
            <w:hyperlink r:id="rId25" w:anchor="section-7-hdr" w:history="1">
              <w:r w:rsidRPr="0091353A">
                <w:rPr>
                  <w:rStyle w:val="Hyperlink"/>
                  <w:rFonts w:ascii="Arial" w:hAnsi="Arial" w:cs="Arial"/>
                  <w:sz w:val="16"/>
                  <w:szCs w:val="16"/>
                </w:rPr>
                <w:t>(CCHST)</w:t>
              </w:r>
            </w:hyperlink>
          </w:p>
        </w:tc>
        <w:tc>
          <w:tcPr>
            <w:tcW w:w="6509" w:type="dxa"/>
          </w:tcPr>
          <w:p w14:paraId="5CBCAF23" w14:textId="74DBA974" w:rsidR="00A75B82" w:rsidRPr="00205F48" w:rsidRDefault="00E91869" w:rsidP="008D43A1">
            <w:pPr>
              <w:jc w:val="both"/>
              <w:rPr>
                <w:rFonts w:ascii="Arial" w:eastAsia="Arial" w:hAnsi="Arial" w:cs="Arial"/>
                <w:sz w:val="16"/>
                <w:szCs w:val="16"/>
                <w:u w:val="single"/>
              </w:rPr>
            </w:pPr>
            <w:r w:rsidRPr="00205F48">
              <w:rPr>
                <w:rFonts w:ascii="Arial" w:eastAsia="Arial" w:hAnsi="Arial" w:cs="Arial"/>
                <w:sz w:val="16"/>
                <w:szCs w:val="16"/>
              </w:rPr>
              <w:lastRenderedPageBreak/>
              <w:t>La période de latence entre l</w:t>
            </w:r>
            <w:r w:rsidR="00DD0DD9" w:rsidRPr="00205F48">
              <w:rPr>
                <w:rFonts w:ascii="Arial" w:eastAsia="Arial" w:hAnsi="Arial" w:cs="Arial"/>
                <w:sz w:val="16"/>
                <w:szCs w:val="16"/>
              </w:rPr>
              <w:t>’</w:t>
            </w:r>
            <w:r w:rsidRPr="00205F48">
              <w:rPr>
                <w:rFonts w:ascii="Arial" w:eastAsia="Arial" w:hAnsi="Arial" w:cs="Arial"/>
                <w:sz w:val="16"/>
                <w:szCs w:val="16"/>
              </w:rPr>
              <w:t>exposition professionnelle aux fibres d</w:t>
            </w:r>
            <w:r w:rsidR="00DD0DD9" w:rsidRPr="00205F48">
              <w:rPr>
                <w:rFonts w:ascii="Arial" w:eastAsia="Arial" w:hAnsi="Arial" w:cs="Arial"/>
                <w:sz w:val="16"/>
                <w:szCs w:val="16"/>
              </w:rPr>
              <w:t>’</w:t>
            </w:r>
            <w:r w:rsidRPr="00205F48">
              <w:rPr>
                <w:rFonts w:ascii="Arial" w:eastAsia="Arial" w:hAnsi="Arial" w:cs="Arial"/>
                <w:sz w:val="16"/>
                <w:szCs w:val="16"/>
              </w:rPr>
              <w:t xml:space="preserve">amiante et </w:t>
            </w:r>
            <w:r w:rsidR="001030D7" w:rsidRPr="00205F48">
              <w:rPr>
                <w:rFonts w:ascii="Arial" w:eastAsia="Arial" w:hAnsi="Arial" w:cs="Arial"/>
                <w:sz w:val="16"/>
                <w:szCs w:val="16"/>
              </w:rPr>
              <w:t>l</w:t>
            </w:r>
            <w:r w:rsidR="00DD0DD9" w:rsidRPr="00205F48">
              <w:rPr>
                <w:rFonts w:ascii="Arial" w:eastAsia="Arial" w:hAnsi="Arial" w:cs="Arial"/>
                <w:sz w:val="16"/>
                <w:szCs w:val="16"/>
              </w:rPr>
              <w:t>’</w:t>
            </w:r>
            <w:r w:rsidR="001030D7" w:rsidRPr="00205F48">
              <w:rPr>
                <w:rFonts w:ascii="Arial" w:eastAsia="Arial" w:hAnsi="Arial" w:cs="Arial"/>
                <w:sz w:val="16"/>
                <w:szCs w:val="16"/>
              </w:rPr>
              <w:t>apparition</w:t>
            </w:r>
            <w:r w:rsidRPr="00205F48">
              <w:rPr>
                <w:rFonts w:ascii="Arial" w:eastAsia="Arial" w:hAnsi="Arial" w:cs="Arial"/>
                <w:sz w:val="16"/>
                <w:szCs w:val="16"/>
              </w:rPr>
              <w:t xml:space="preserve"> d</w:t>
            </w:r>
            <w:r w:rsidR="00DD0DD9" w:rsidRPr="00205F48">
              <w:rPr>
                <w:rFonts w:ascii="Arial" w:eastAsia="Arial" w:hAnsi="Arial" w:cs="Arial"/>
                <w:sz w:val="16"/>
                <w:szCs w:val="16"/>
              </w:rPr>
              <w:t>’</w:t>
            </w:r>
            <w:r w:rsidRPr="00205F48">
              <w:rPr>
                <w:rFonts w:ascii="Arial" w:eastAsia="Arial" w:hAnsi="Arial" w:cs="Arial"/>
                <w:sz w:val="16"/>
                <w:szCs w:val="16"/>
              </w:rPr>
              <w:t xml:space="preserve">un cancer du poumon est généralement longue, allant le plus souvent de 20 à 30 ans. Le cancer du poumon est </w:t>
            </w:r>
            <w:r w:rsidR="006129AF" w:rsidRPr="00205F48">
              <w:rPr>
                <w:rFonts w:ascii="Arial" w:eastAsia="Arial" w:hAnsi="Arial" w:cs="Arial"/>
                <w:sz w:val="16"/>
                <w:szCs w:val="16"/>
              </w:rPr>
              <w:t>habituellement</w:t>
            </w:r>
            <w:r w:rsidRPr="00205F48">
              <w:rPr>
                <w:rFonts w:ascii="Arial" w:eastAsia="Arial" w:hAnsi="Arial" w:cs="Arial"/>
                <w:sz w:val="16"/>
                <w:szCs w:val="16"/>
              </w:rPr>
              <w:t xml:space="preserve"> lié à une exposition prolongée et cumulative à l</w:t>
            </w:r>
            <w:r w:rsidR="00DD0DD9" w:rsidRPr="00205F48">
              <w:rPr>
                <w:rFonts w:ascii="Arial" w:eastAsia="Arial" w:hAnsi="Arial" w:cs="Arial"/>
                <w:sz w:val="16"/>
                <w:szCs w:val="16"/>
              </w:rPr>
              <w:t>’</w:t>
            </w:r>
            <w:r w:rsidRPr="00205F48">
              <w:rPr>
                <w:rFonts w:ascii="Arial" w:eastAsia="Arial" w:hAnsi="Arial" w:cs="Arial"/>
                <w:sz w:val="16"/>
                <w:szCs w:val="16"/>
              </w:rPr>
              <w:t>amiante. Cependant, des études épidémiologiques démontrent qu</w:t>
            </w:r>
            <w:r w:rsidR="00DD0DD9" w:rsidRPr="00205F48">
              <w:rPr>
                <w:rFonts w:ascii="Arial" w:eastAsia="Arial" w:hAnsi="Arial" w:cs="Arial"/>
                <w:sz w:val="16"/>
                <w:szCs w:val="16"/>
              </w:rPr>
              <w:t>’</w:t>
            </w:r>
            <w:r w:rsidRPr="00205F48">
              <w:rPr>
                <w:rFonts w:ascii="Arial" w:eastAsia="Arial" w:hAnsi="Arial" w:cs="Arial"/>
                <w:sz w:val="16"/>
                <w:szCs w:val="16"/>
              </w:rPr>
              <w:t xml:space="preserve">une augmentation du risque de cancer du poumon a également été observée chez des travailleurs ayant été exposés pendant </w:t>
            </w:r>
            <w:r w:rsidR="00663BFB" w:rsidRPr="00205F48">
              <w:rPr>
                <w:rFonts w:ascii="Arial" w:eastAsia="Arial" w:hAnsi="Arial" w:cs="Arial"/>
                <w:sz w:val="16"/>
                <w:szCs w:val="16"/>
              </w:rPr>
              <w:t>une durée</w:t>
            </w:r>
            <w:r w:rsidRPr="00205F48">
              <w:rPr>
                <w:rFonts w:ascii="Arial" w:eastAsia="Arial" w:hAnsi="Arial" w:cs="Arial"/>
                <w:sz w:val="16"/>
                <w:szCs w:val="16"/>
              </w:rPr>
              <w:t xml:space="preserve"> relativement </w:t>
            </w:r>
            <w:r w:rsidR="00E82074" w:rsidRPr="00205F48">
              <w:rPr>
                <w:rFonts w:ascii="Arial" w:eastAsia="Arial" w:hAnsi="Arial" w:cs="Arial"/>
                <w:sz w:val="16"/>
                <w:szCs w:val="16"/>
              </w:rPr>
              <w:t xml:space="preserve">plus </w:t>
            </w:r>
            <w:r w:rsidRPr="00205F48">
              <w:rPr>
                <w:rFonts w:ascii="Arial" w:eastAsia="Arial" w:hAnsi="Arial" w:cs="Arial"/>
                <w:sz w:val="16"/>
                <w:szCs w:val="16"/>
              </w:rPr>
              <w:t>courte, y compris des expositions d</w:t>
            </w:r>
            <w:r w:rsidR="00DD0DD9" w:rsidRPr="00205F48">
              <w:rPr>
                <w:rFonts w:ascii="Arial" w:eastAsia="Arial" w:hAnsi="Arial" w:cs="Arial"/>
                <w:sz w:val="16"/>
                <w:szCs w:val="16"/>
              </w:rPr>
              <w:t>’</w:t>
            </w:r>
            <w:r w:rsidRPr="00205F48">
              <w:rPr>
                <w:rFonts w:ascii="Arial" w:eastAsia="Arial" w:hAnsi="Arial" w:cs="Arial"/>
                <w:sz w:val="16"/>
                <w:szCs w:val="16"/>
              </w:rPr>
              <w:t xml:space="preserve">une durée aussi courte </w:t>
            </w:r>
            <w:proofErr w:type="gramStart"/>
            <w:r w:rsidRPr="00205F48">
              <w:rPr>
                <w:rFonts w:ascii="Arial" w:eastAsia="Arial" w:hAnsi="Arial" w:cs="Arial"/>
                <w:sz w:val="16"/>
                <w:szCs w:val="16"/>
              </w:rPr>
              <w:t>qu</w:t>
            </w:r>
            <w:r w:rsidR="009F446C" w:rsidRPr="00205F48">
              <w:rPr>
                <w:rFonts w:ascii="Arial" w:eastAsia="Arial" w:hAnsi="Arial" w:cs="Arial"/>
                <w:sz w:val="16"/>
                <w:szCs w:val="16"/>
              </w:rPr>
              <w:t xml:space="preserve">e </w:t>
            </w:r>
            <w:r w:rsidRPr="00205F48">
              <w:rPr>
                <w:rFonts w:ascii="Arial" w:eastAsia="Arial" w:hAnsi="Arial" w:cs="Arial"/>
                <w:sz w:val="16"/>
                <w:szCs w:val="16"/>
              </w:rPr>
              <w:t>un</w:t>
            </w:r>
            <w:proofErr w:type="gramEnd"/>
            <w:r w:rsidRPr="00205F48">
              <w:rPr>
                <w:rFonts w:ascii="Arial" w:eastAsia="Arial" w:hAnsi="Arial" w:cs="Arial"/>
                <w:sz w:val="16"/>
                <w:szCs w:val="16"/>
              </w:rPr>
              <w:t xml:space="preserve"> à douze mois, le cancer se développant </w:t>
            </w:r>
            <w:r w:rsidR="00C00CF3" w:rsidRPr="00205F48">
              <w:rPr>
                <w:rFonts w:ascii="Arial" w:eastAsia="Arial" w:hAnsi="Arial" w:cs="Arial"/>
                <w:sz w:val="16"/>
                <w:szCs w:val="16"/>
              </w:rPr>
              <w:t>de nombreuses</w:t>
            </w:r>
            <w:r w:rsidRPr="00205F48">
              <w:rPr>
                <w:rFonts w:ascii="Arial" w:eastAsia="Arial" w:hAnsi="Arial" w:cs="Arial"/>
                <w:sz w:val="16"/>
                <w:szCs w:val="16"/>
              </w:rPr>
              <w:t xml:space="preserve"> années plus tard. </w:t>
            </w:r>
            <w:r w:rsidR="00C00CF3" w:rsidRPr="00205F48">
              <w:rPr>
                <w:rFonts w:ascii="Arial" w:eastAsia="Arial" w:hAnsi="Arial" w:cs="Arial"/>
                <w:sz w:val="16"/>
                <w:szCs w:val="16"/>
              </w:rPr>
              <w:t>L</w:t>
            </w:r>
            <w:r w:rsidR="00DD0DD9" w:rsidRPr="00205F48">
              <w:rPr>
                <w:rFonts w:ascii="Arial" w:eastAsia="Arial" w:hAnsi="Arial" w:cs="Arial"/>
                <w:sz w:val="16"/>
                <w:szCs w:val="16"/>
              </w:rPr>
              <w:t>’</w:t>
            </w:r>
            <w:r w:rsidR="00C00CF3" w:rsidRPr="00205F48">
              <w:rPr>
                <w:rFonts w:ascii="Arial" w:eastAsia="Arial" w:hAnsi="Arial" w:cs="Arial"/>
                <w:sz w:val="16"/>
                <w:szCs w:val="16"/>
              </w:rPr>
              <w:t>exposition cumulative, le type de fibres, l</w:t>
            </w:r>
            <w:r w:rsidR="00DD0DD9" w:rsidRPr="00205F48">
              <w:rPr>
                <w:rFonts w:ascii="Arial" w:eastAsia="Arial" w:hAnsi="Arial" w:cs="Arial"/>
                <w:sz w:val="16"/>
                <w:szCs w:val="16"/>
              </w:rPr>
              <w:t>’</w:t>
            </w:r>
            <w:r w:rsidR="00C00CF3" w:rsidRPr="00205F48">
              <w:rPr>
                <w:rFonts w:ascii="Arial" w:eastAsia="Arial" w:hAnsi="Arial" w:cs="Arial"/>
                <w:sz w:val="16"/>
                <w:szCs w:val="16"/>
              </w:rPr>
              <w:t>intensité de l</w:t>
            </w:r>
            <w:r w:rsidR="00DD0DD9" w:rsidRPr="00205F48">
              <w:rPr>
                <w:rFonts w:ascii="Arial" w:eastAsia="Arial" w:hAnsi="Arial" w:cs="Arial"/>
                <w:sz w:val="16"/>
                <w:szCs w:val="16"/>
              </w:rPr>
              <w:t>’</w:t>
            </w:r>
            <w:r w:rsidR="00C00CF3" w:rsidRPr="00205F48">
              <w:rPr>
                <w:rFonts w:ascii="Arial" w:eastAsia="Arial" w:hAnsi="Arial" w:cs="Arial"/>
                <w:sz w:val="16"/>
                <w:szCs w:val="16"/>
              </w:rPr>
              <w:t xml:space="preserve">exposition et la </w:t>
            </w:r>
            <w:r w:rsidR="00611B8F" w:rsidRPr="00205F48">
              <w:rPr>
                <w:rFonts w:ascii="Arial" w:eastAsia="Arial" w:hAnsi="Arial" w:cs="Arial"/>
                <w:sz w:val="16"/>
                <w:szCs w:val="16"/>
              </w:rPr>
              <w:t>vulnérabilité</w:t>
            </w:r>
            <w:r w:rsidR="00C00CF3" w:rsidRPr="00205F48">
              <w:rPr>
                <w:rFonts w:ascii="Arial" w:eastAsia="Arial" w:hAnsi="Arial" w:cs="Arial"/>
                <w:sz w:val="16"/>
                <w:szCs w:val="16"/>
              </w:rPr>
              <w:t xml:space="preserve"> individuelle</w:t>
            </w:r>
            <w:r w:rsidR="000D689E" w:rsidRPr="00205F48">
              <w:rPr>
                <w:rFonts w:ascii="Arial" w:eastAsia="Arial" w:hAnsi="Arial" w:cs="Arial"/>
                <w:sz w:val="16"/>
                <w:szCs w:val="16"/>
              </w:rPr>
              <w:t xml:space="preserve"> ont un effet sur l</w:t>
            </w:r>
            <w:r w:rsidRPr="00205F48">
              <w:rPr>
                <w:rFonts w:ascii="Arial" w:eastAsia="Arial" w:hAnsi="Arial" w:cs="Arial"/>
                <w:sz w:val="16"/>
                <w:szCs w:val="16"/>
              </w:rPr>
              <w:t xml:space="preserve">a </w:t>
            </w:r>
            <w:r w:rsidR="000D3427" w:rsidRPr="00205F48">
              <w:rPr>
                <w:rFonts w:ascii="Arial" w:eastAsia="Arial" w:hAnsi="Arial" w:cs="Arial"/>
                <w:sz w:val="16"/>
                <w:szCs w:val="16"/>
              </w:rPr>
              <w:t xml:space="preserve">période de </w:t>
            </w:r>
            <w:r w:rsidRPr="00205F48">
              <w:rPr>
                <w:rFonts w:ascii="Arial" w:eastAsia="Arial" w:hAnsi="Arial" w:cs="Arial"/>
                <w:sz w:val="16"/>
                <w:szCs w:val="16"/>
              </w:rPr>
              <w:t>latence et le risque.</w:t>
            </w:r>
          </w:p>
          <w:p w14:paraId="467569D2" w14:textId="77777777" w:rsidR="00431E65" w:rsidRPr="00205F48" w:rsidRDefault="00431E65" w:rsidP="008D43A1">
            <w:pPr>
              <w:jc w:val="both"/>
              <w:rPr>
                <w:rFonts w:ascii="Arial" w:eastAsia="Arial" w:hAnsi="Arial" w:cs="Arial"/>
                <w:sz w:val="16"/>
                <w:szCs w:val="16"/>
                <w:u w:val="single"/>
              </w:rPr>
            </w:pPr>
          </w:p>
          <w:p w14:paraId="4D97C853" w14:textId="16EA01CE" w:rsidR="00A75B82" w:rsidRPr="00381645" w:rsidRDefault="00431E65" w:rsidP="008D43A1">
            <w:pPr>
              <w:jc w:val="both"/>
              <w:rPr>
                <w:rFonts w:ascii="Arial" w:hAnsi="Arial" w:cs="Arial"/>
                <w:color w:val="0000FF"/>
                <w:sz w:val="16"/>
                <w:szCs w:val="16"/>
                <w:u w:val="single"/>
              </w:rPr>
            </w:pPr>
            <w:hyperlink r:id="rId26" w:anchor="section-4-hdr">
              <w:r w:rsidRPr="00381645">
                <w:rPr>
                  <w:rStyle w:val="Hyperlink"/>
                  <w:rFonts w:ascii="Arial" w:hAnsi="Arial" w:cs="Arial"/>
                  <w:sz w:val="16"/>
                  <w:szCs w:val="16"/>
                </w:rPr>
                <w:t xml:space="preserve">CCHST : Amiante </w:t>
              </w:r>
              <w:r w:rsidR="00147714" w:rsidRPr="00381645">
                <w:rPr>
                  <w:rStyle w:val="Hyperlink"/>
                  <w:rFonts w:ascii="Arial" w:hAnsi="Arial" w:cs="Arial"/>
                  <w:sz w:val="16"/>
                  <w:szCs w:val="16"/>
                </w:rPr>
                <w:t>–</w:t>
              </w:r>
              <w:r w:rsidRPr="00381645">
                <w:rPr>
                  <w:rStyle w:val="Hyperlink"/>
                  <w:rFonts w:ascii="Arial" w:hAnsi="Arial" w:cs="Arial"/>
                  <w:sz w:val="16"/>
                  <w:szCs w:val="16"/>
                </w:rPr>
                <w:t xml:space="preserve"> </w:t>
              </w:r>
              <w:r w:rsidR="00946362" w:rsidRPr="00381645">
                <w:rPr>
                  <w:rStyle w:val="Hyperlink"/>
                  <w:rFonts w:ascii="Arial" w:hAnsi="Arial" w:cs="Arial"/>
                  <w:sz w:val="16"/>
                  <w:szCs w:val="16"/>
                </w:rPr>
                <w:t>Les e</w:t>
              </w:r>
              <w:r w:rsidRPr="00381645">
                <w:rPr>
                  <w:rStyle w:val="Hyperlink"/>
                  <w:rFonts w:ascii="Arial" w:hAnsi="Arial" w:cs="Arial"/>
                  <w:sz w:val="16"/>
                  <w:szCs w:val="16"/>
                </w:rPr>
                <w:t>ffets sur la santé</w:t>
              </w:r>
            </w:hyperlink>
          </w:p>
          <w:p w14:paraId="6A22EB61" w14:textId="128B098D" w:rsidR="00A75B82" w:rsidRPr="001130CD" w:rsidRDefault="00092290" w:rsidP="008D43A1">
            <w:pPr>
              <w:spacing w:before="240" w:after="240"/>
              <w:jc w:val="both"/>
              <w:rPr>
                <w:rFonts w:ascii="Arial" w:eastAsia="Arial" w:hAnsi="Arial" w:cs="Arial"/>
                <w:sz w:val="16"/>
                <w:szCs w:val="16"/>
                <w:u w:val="single"/>
              </w:rPr>
            </w:pPr>
            <w:r w:rsidRPr="001130CD">
              <w:rPr>
                <w:rFonts w:ascii="Arial" w:eastAsia="Arial" w:hAnsi="Arial" w:cs="Arial"/>
                <w:sz w:val="16"/>
                <w:szCs w:val="16"/>
              </w:rPr>
              <w:lastRenderedPageBreak/>
              <w:t>Le tabagisme agit en synergie avec l</w:t>
            </w:r>
            <w:r w:rsidR="00DD0DD9" w:rsidRPr="001130CD">
              <w:rPr>
                <w:rFonts w:ascii="Arial" w:eastAsia="Arial" w:hAnsi="Arial" w:cs="Arial"/>
                <w:sz w:val="16"/>
                <w:szCs w:val="16"/>
              </w:rPr>
              <w:t>’</w:t>
            </w:r>
            <w:r w:rsidRPr="001130CD">
              <w:rPr>
                <w:rFonts w:ascii="Arial" w:eastAsia="Arial" w:hAnsi="Arial" w:cs="Arial"/>
                <w:sz w:val="16"/>
                <w:szCs w:val="16"/>
              </w:rPr>
              <w:t>exposition à l</w:t>
            </w:r>
            <w:r w:rsidR="00DD0DD9" w:rsidRPr="001130CD">
              <w:rPr>
                <w:rFonts w:ascii="Arial" w:eastAsia="Arial" w:hAnsi="Arial" w:cs="Arial"/>
                <w:sz w:val="16"/>
                <w:szCs w:val="16"/>
              </w:rPr>
              <w:t>’</w:t>
            </w:r>
            <w:r w:rsidRPr="001130CD">
              <w:rPr>
                <w:rFonts w:ascii="Arial" w:eastAsia="Arial" w:hAnsi="Arial" w:cs="Arial"/>
                <w:sz w:val="16"/>
                <w:szCs w:val="16"/>
              </w:rPr>
              <w:t>amiante pour augmenter considérablement le risque de cancer du poumon. Des antécédents de tabagisme n</w:t>
            </w:r>
            <w:r w:rsidR="00DD0DD9" w:rsidRPr="001130CD">
              <w:rPr>
                <w:rFonts w:ascii="Arial" w:eastAsia="Arial" w:hAnsi="Arial" w:cs="Arial"/>
                <w:sz w:val="16"/>
                <w:szCs w:val="16"/>
              </w:rPr>
              <w:t>’</w:t>
            </w:r>
            <w:r w:rsidRPr="001130CD">
              <w:rPr>
                <w:rFonts w:ascii="Arial" w:eastAsia="Arial" w:hAnsi="Arial" w:cs="Arial"/>
                <w:sz w:val="16"/>
                <w:szCs w:val="16"/>
              </w:rPr>
              <w:t>excluent pas la causalité professionnelle lorsque l</w:t>
            </w:r>
            <w:r w:rsidR="00DD0DD9" w:rsidRPr="001130CD">
              <w:rPr>
                <w:rFonts w:ascii="Arial" w:eastAsia="Arial" w:hAnsi="Arial" w:cs="Arial"/>
                <w:sz w:val="16"/>
                <w:szCs w:val="16"/>
              </w:rPr>
              <w:t>’</w:t>
            </w:r>
            <w:r w:rsidRPr="001130CD">
              <w:rPr>
                <w:rFonts w:ascii="Arial" w:eastAsia="Arial" w:hAnsi="Arial" w:cs="Arial"/>
                <w:sz w:val="16"/>
                <w:szCs w:val="16"/>
              </w:rPr>
              <w:t>exposition à l</w:t>
            </w:r>
            <w:r w:rsidR="00DD0DD9" w:rsidRPr="001130CD">
              <w:rPr>
                <w:rFonts w:ascii="Arial" w:eastAsia="Arial" w:hAnsi="Arial" w:cs="Arial"/>
                <w:sz w:val="16"/>
                <w:szCs w:val="16"/>
              </w:rPr>
              <w:t>’</w:t>
            </w:r>
            <w:r w:rsidRPr="001130CD">
              <w:rPr>
                <w:rFonts w:ascii="Arial" w:eastAsia="Arial" w:hAnsi="Arial" w:cs="Arial"/>
                <w:sz w:val="16"/>
                <w:szCs w:val="16"/>
              </w:rPr>
              <w:t>amiante est établie.</w:t>
            </w:r>
          </w:p>
          <w:p w14:paraId="58ACD33C" w14:textId="299F4AB2" w:rsidR="00A75B82" w:rsidRPr="001130CD" w:rsidRDefault="00B10A31" w:rsidP="008D43A1">
            <w:pPr>
              <w:jc w:val="both"/>
              <w:rPr>
                <w:rFonts w:ascii="Arial" w:eastAsia="Arial" w:hAnsi="Arial" w:cs="Arial"/>
                <w:sz w:val="16"/>
                <w:szCs w:val="16"/>
                <w:u w:val="single"/>
              </w:rPr>
            </w:pPr>
            <w:r w:rsidRPr="001130CD">
              <w:rPr>
                <w:rFonts w:ascii="Arial" w:eastAsia="Arial" w:hAnsi="Arial" w:cs="Arial"/>
                <w:sz w:val="16"/>
                <w:szCs w:val="16"/>
              </w:rPr>
              <w:t xml:space="preserve">Selon les preuves médicales et épidémiologiques utilisées dans le cadre des décisions relatives aux maladies professionnelles, les réclamations pour </w:t>
            </w:r>
            <w:r w:rsidR="00422857" w:rsidRPr="001130CD">
              <w:rPr>
                <w:rFonts w:ascii="Arial" w:eastAsia="Arial" w:hAnsi="Arial" w:cs="Arial"/>
                <w:sz w:val="16"/>
                <w:szCs w:val="16"/>
              </w:rPr>
              <w:t xml:space="preserve">un </w:t>
            </w:r>
            <w:r w:rsidRPr="001130CD">
              <w:rPr>
                <w:rFonts w:ascii="Arial" w:eastAsia="Arial" w:hAnsi="Arial" w:cs="Arial"/>
                <w:sz w:val="16"/>
                <w:szCs w:val="16"/>
              </w:rPr>
              <w:t xml:space="preserve">cancer du poumon sont </w:t>
            </w:r>
            <w:r w:rsidR="00A713C9" w:rsidRPr="001130CD">
              <w:rPr>
                <w:rFonts w:ascii="Arial" w:eastAsia="Arial" w:hAnsi="Arial" w:cs="Arial"/>
                <w:sz w:val="16"/>
                <w:szCs w:val="16"/>
              </w:rPr>
              <w:t>examinées de façon favorable</w:t>
            </w:r>
            <w:r w:rsidRPr="001130CD">
              <w:rPr>
                <w:rFonts w:ascii="Arial" w:eastAsia="Arial" w:hAnsi="Arial" w:cs="Arial"/>
                <w:sz w:val="16"/>
                <w:szCs w:val="16"/>
              </w:rPr>
              <w:t xml:space="preserve"> lorsque les </w:t>
            </w:r>
            <w:r w:rsidR="0080780B" w:rsidRPr="001130CD">
              <w:rPr>
                <w:rFonts w:ascii="Arial" w:eastAsia="Arial" w:hAnsi="Arial" w:cs="Arial"/>
                <w:sz w:val="16"/>
                <w:szCs w:val="16"/>
              </w:rPr>
              <w:t>critères</w:t>
            </w:r>
            <w:r w:rsidRPr="001130CD">
              <w:rPr>
                <w:rFonts w:ascii="Arial" w:eastAsia="Arial" w:hAnsi="Arial" w:cs="Arial"/>
                <w:sz w:val="16"/>
                <w:szCs w:val="16"/>
              </w:rPr>
              <w:t xml:space="preserve"> suivants sont présents :</w:t>
            </w:r>
          </w:p>
          <w:p w14:paraId="79308D52" w14:textId="6BFACD4E" w:rsidR="00A75B82" w:rsidRPr="001130CD" w:rsidRDefault="0011429F" w:rsidP="008D43A1">
            <w:pPr>
              <w:pStyle w:val="ListParagraph"/>
              <w:numPr>
                <w:ilvl w:val="0"/>
                <w:numId w:val="3"/>
              </w:numPr>
              <w:ind w:left="178" w:hanging="142"/>
              <w:jc w:val="both"/>
              <w:rPr>
                <w:rFonts w:ascii="Arial" w:hAnsi="Arial" w:cs="Arial"/>
                <w:sz w:val="16"/>
                <w:szCs w:val="16"/>
                <w:u w:val="single"/>
              </w:rPr>
            </w:pPr>
            <w:r w:rsidRPr="001130CD">
              <w:rPr>
                <w:rFonts w:ascii="Arial" w:hAnsi="Arial" w:cs="Arial"/>
                <w:sz w:val="16"/>
                <w:szCs w:val="16"/>
              </w:rPr>
              <w:t>Des antécédents clairs et suffisants d</w:t>
            </w:r>
            <w:r w:rsidR="00DD0DD9" w:rsidRPr="001130CD">
              <w:rPr>
                <w:rFonts w:ascii="Arial" w:hAnsi="Arial" w:cs="Arial"/>
                <w:sz w:val="16"/>
                <w:szCs w:val="16"/>
              </w:rPr>
              <w:t>’</w:t>
            </w:r>
            <w:r w:rsidRPr="001130CD">
              <w:rPr>
                <w:rFonts w:ascii="Arial" w:hAnsi="Arial" w:cs="Arial"/>
                <w:sz w:val="16"/>
                <w:szCs w:val="16"/>
              </w:rPr>
              <w:t>exposition professionnelle à l</w:t>
            </w:r>
            <w:r w:rsidR="00DD0DD9" w:rsidRPr="001130CD">
              <w:rPr>
                <w:rFonts w:ascii="Arial" w:hAnsi="Arial" w:cs="Arial"/>
                <w:sz w:val="16"/>
                <w:szCs w:val="16"/>
              </w:rPr>
              <w:t>’</w:t>
            </w:r>
            <w:r w:rsidRPr="001130CD">
              <w:rPr>
                <w:rFonts w:ascii="Arial" w:hAnsi="Arial" w:cs="Arial"/>
                <w:sz w:val="16"/>
                <w:szCs w:val="16"/>
              </w:rPr>
              <w:t>amiante, habituellement sur une période d</w:t>
            </w:r>
            <w:r w:rsidR="00DD0DD9" w:rsidRPr="001130CD">
              <w:rPr>
                <w:rFonts w:ascii="Arial" w:hAnsi="Arial" w:cs="Arial"/>
                <w:sz w:val="16"/>
                <w:szCs w:val="16"/>
              </w:rPr>
              <w:t>’</w:t>
            </w:r>
            <w:r w:rsidRPr="001130CD">
              <w:rPr>
                <w:rFonts w:ascii="Arial" w:hAnsi="Arial" w:cs="Arial"/>
                <w:sz w:val="16"/>
                <w:szCs w:val="16"/>
              </w:rPr>
              <w:t>au moins 10 ans</w:t>
            </w:r>
          </w:p>
          <w:p w14:paraId="56AA6B8A" w14:textId="081F8294" w:rsidR="00A75B82" w:rsidRPr="001130CD" w:rsidRDefault="00A3562D" w:rsidP="008D43A1">
            <w:pPr>
              <w:pStyle w:val="ListParagraph"/>
              <w:numPr>
                <w:ilvl w:val="0"/>
                <w:numId w:val="3"/>
              </w:numPr>
              <w:ind w:left="178" w:hanging="142"/>
              <w:jc w:val="both"/>
              <w:rPr>
                <w:rFonts w:ascii="Arial" w:hAnsi="Arial" w:cs="Arial"/>
                <w:sz w:val="16"/>
                <w:szCs w:val="16"/>
                <w:u w:val="single"/>
              </w:rPr>
            </w:pPr>
            <w:r w:rsidRPr="001130CD">
              <w:rPr>
                <w:rFonts w:ascii="Arial" w:eastAsia="Arial" w:hAnsi="Arial" w:cs="Arial"/>
                <w:sz w:val="16"/>
                <w:szCs w:val="16"/>
              </w:rPr>
              <w:t>Un intervalle minimum de 10 ans entre la première exposition professionnelle à l</w:t>
            </w:r>
            <w:r w:rsidR="00DD0DD9" w:rsidRPr="001130CD">
              <w:rPr>
                <w:rFonts w:ascii="Arial" w:eastAsia="Arial" w:hAnsi="Arial" w:cs="Arial"/>
                <w:sz w:val="16"/>
                <w:szCs w:val="16"/>
              </w:rPr>
              <w:t>’</w:t>
            </w:r>
            <w:r w:rsidRPr="001130CD">
              <w:rPr>
                <w:rFonts w:ascii="Arial" w:eastAsia="Arial" w:hAnsi="Arial" w:cs="Arial"/>
                <w:sz w:val="16"/>
                <w:szCs w:val="16"/>
              </w:rPr>
              <w:t>amiante et le diagnostic de cancer du poumon</w:t>
            </w:r>
          </w:p>
          <w:p w14:paraId="63201C49" w14:textId="77777777" w:rsidR="00842269" w:rsidRPr="001130CD" w:rsidRDefault="00842269" w:rsidP="008D43A1">
            <w:pPr>
              <w:jc w:val="both"/>
              <w:rPr>
                <w:rFonts w:ascii="Arial" w:hAnsi="Arial" w:cs="Arial"/>
                <w:sz w:val="16"/>
                <w:szCs w:val="16"/>
                <w:u w:val="single"/>
              </w:rPr>
            </w:pPr>
          </w:p>
          <w:p w14:paraId="4E320C89" w14:textId="77777777" w:rsidR="00A75B82" w:rsidRDefault="00A75B82" w:rsidP="008D43A1">
            <w:pPr>
              <w:jc w:val="both"/>
              <w:rPr>
                <w:rFonts w:ascii="Arial" w:hAnsi="Arial" w:cs="Arial"/>
                <w:sz w:val="16"/>
                <w:szCs w:val="16"/>
                <w:u w:val="single"/>
              </w:rPr>
            </w:pPr>
            <w:r w:rsidRPr="00993CC5">
              <w:rPr>
                <w:rFonts w:ascii="Arial" w:hAnsi="Arial" w:cs="Arial"/>
                <w:sz w:val="16"/>
                <w:szCs w:val="16"/>
                <w:u w:val="single"/>
              </w:rPr>
              <w:t>(</w:t>
            </w:r>
            <w:hyperlink r:id="rId27">
              <w:r w:rsidRPr="00993CC5">
                <w:rPr>
                  <w:rStyle w:val="Hyperlink"/>
                  <w:rFonts w:ascii="Arial" w:hAnsi="Arial" w:cs="Arial"/>
                  <w:color w:val="auto"/>
                  <w:sz w:val="16"/>
                  <w:szCs w:val="16"/>
                </w:rPr>
                <w:t>WSIB</w:t>
              </w:r>
            </w:hyperlink>
            <w:r w:rsidRPr="00993CC5">
              <w:rPr>
                <w:rFonts w:ascii="Arial" w:hAnsi="Arial" w:cs="Arial"/>
                <w:sz w:val="16"/>
                <w:szCs w:val="16"/>
                <w:u w:val="single"/>
              </w:rPr>
              <w:t>)</w:t>
            </w:r>
          </w:p>
          <w:p w14:paraId="456B9578" w14:textId="4FD2E886" w:rsidR="00887565" w:rsidRPr="00993CC5" w:rsidRDefault="00887565" w:rsidP="008D43A1">
            <w:pPr>
              <w:jc w:val="both"/>
              <w:rPr>
                <w:rFonts w:ascii="Arial" w:eastAsia="Arial" w:hAnsi="Arial" w:cs="Arial"/>
                <w:sz w:val="16"/>
                <w:szCs w:val="16"/>
                <w:highlight w:val="yellow"/>
                <w:u w:val="single"/>
              </w:rPr>
            </w:pPr>
          </w:p>
        </w:tc>
        <w:tc>
          <w:tcPr>
            <w:tcW w:w="2151" w:type="dxa"/>
          </w:tcPr>
          <w:p w14:paraId="1FF9EE32" w14:textId="77777777" w:rsidR="00A75B82" w:rsidRPr="0091353A" w:rsidRDefault="00A75B82" w:rsidP="008D43A1">
            <w:pPr>
              <w:jc w:val="center"/>
              <w:rPr>
                <w:rFonts w:ascii="Arial" w:hAnsi="Arial" w:cs="Arial"/>
                <w:sz w:val="16"/>
                <w:szCs w:val="16"/>
              </w:rPr>
            </w:pPr>
            <w:r w:rsidRPr="0091353A">
              <w:rPr>
                <w:rFonts w:ascii="Arial" w:hAnsi="Arial" w:cs="Arial"/>
                <w:sz w:val="16"/>
                <w:szCs w:val="16"/>
              </w:rPr>
              <w:lastRenderedPageBreak/>
              <w:t>2026</w:t>
            </w:r>
          </w:p>
          <w:p w14:paraId="1F10CCB5" w14:textId="5233A504" w:rsidR="00A75B82" w:rsidRPr="0091353A" w:rsidRDefault="00A75B82" w:rsidP="008D43A1">
            <w:pPr>
              <w:jc w:val="center"/>
              <w:rPr>
                <w:rFonts w:ascii="Arial" w:hAnsi="Arial" w:cs="Arial"/>
                <w:b/>
                <w:bCs/>
                <w:color w:val="FF0000"/>
                <w:sz w:val="16"/>
                <w:szCs w:val="16"/>
                <w:highlight w:val="yellow"/>
                <w:u w:val="single"/>
              </w:rPr>
            </w:pPr>
            <w:r w:rsidRPr="0091353A">
              <w:rPr>
                <w:rFonts w:ascii="Arial" w:hAnsi="Arial" w:cs="Arial"/>
                <w:sz w:val="16"/>
                <w:szCs w:val="16"/>
              </w:rPr>
              <w:t>(WISB)</w:t>
            </w:r>
          </w:p>
        </w:tc>
      </w:tr>
      <w:tr w:rsidR="00A75B82" w:rsidRPr="0091353A" w14:paraId="4C971127" w14:textId="628A00E9" w:rsidTr="77BB344F">
        <w:trPr>
          <w:trHeight w:val="420"/>
        </w:trPr>
        <w:tc>
          <w:tcPr>
            <w:tcW w:w="2691" w:type="dxa"/>
          </w:tcPr>
          <w:p w14:paraId="530FBE51" w14:textId="7B2932A4" w:rsidR="00A75B82" w:rsidRPr="00D328BC" w:rsidRDefault="001967D1" w:rsidP="00A75B82">
            <w:pPr>
              <w:rPr>
                <w:rFonts w:ascii="Arial" w:hAnsi="Arial" w:cs="Arial"/>
                <w:sz w:val="22"/>
                <w:szCs w:val="22"/>
                <w:highlight w:val="yellow"/>
              </w:rPr>
            </w:pPr>
            <w:bookmarkStart w:id="8" w:name="Asbestosisrelatedpleuraldisease"/>
            <w:r w:rsidRPr="00D328BC">
              <w:rPr>
                <w:rFonts w:ascii="Arial" w:hAnsi="Arial" w:cs="Arial"/>
                <w:sz w:val="22"/>
                <w:szCs w:val="22"/>
              </w:rPr>
              <w:t>Maladie pleurale liée à l</w:t>
            </w:r>
            <w:r w:rsidR="00DD0DD9">
              <w:rPr>
                <w:rFonts w:ascii="Arial" w:hAnsi="Arial" w:cs="Arial"/>
                <w:sz w:val="22"/>
                <w:szCs w:val="22"/>
              </w:rPr>
              <w:t>’</w:t>
            </w:r>
            <w:r w:rsidRPr="00D328BC">
              <w:rPr>
                <w:rFonts w:ascii="Arial" w:hAnsi="Arial" w:cs="Arial"/>
                <w:sz w:val="22"/>
                <w:szCs w:val="22"/>
              </w:rPr>
              <w:t>amiante</w:t>
            </w:r>
            <w:bookmarkEnd w:id="8"/>
          </w:p>
        </w:tc>
        <w:tc>
          <w:tcPr>
            <w:tcW w:w="2592" w:type="dxa"/>
            <w:gridSpan w:val="2"/>
          </w:tcPr>
          <w:p w14:paraId="1E0516C0" w14:textId="774CEEBF" w:rsidR="00A75B82" w:rsidRPr="00D328BC" w:rsidRDefault="004B70FB" w:rsidP="008D43A1">
            <w:pPr>
              <w:jc w:val="both"/>
              <w:rPr>
                <w:rFonts w:ascii="Arial" w:hAnsi="Arial" w:cs="Arial"/>
                <w:sz w:val="22"/>
                <w:szCs w:val="22"/>
              </w:rPr>
            </w:pPr>
            <w:r w:rsidRPr="00D328BC">
              <w:rPr>
                <w:rFonts w:ascii="Arial" w:hAnsi="Arial" w:cs="Arial"/>
                <w:sz w:val="22"/>
                <w:szCs w:val="22"/>
              </w:rPr>
              <w:t>Inhalation de fibres d</w:t>
            </w:r>
            <w:r w:rsidR="00DD0DD9">
              <w:rPr>
                <w:rFonts w:ascii="Arial" w:hAnsi="Arial" w:cs="Arial"/>
                <w:sz w:val="22"/>
                <w:szCs w:val="22"/>
              </w:rPr>
              <w:t>’</w:t>
            </w:r>
            <w:r w:rsidRPr="00D328BC">
              <w:rPr>
                <w:rFonts w:ascii="Arial" w:hAnsi="Arial" w:cs="Arial"/>
                <w:sz w:val="22"/>
                <w:szCs w:val="22"/>
              </w:rPr>
              <w:t>amiante</w:t>
            </w:r>
          </w:p>
        </w:tc>
        <w:tc>
          <w:tcPr>
            <w:tcW w:w="4905" w:type="dxa"/>
            <w:gridSpan w:val="2"/>
          </w:tcPr>
          <w:p w14:paraId="411EC2FF" w14:textId="0CEAD07C" w:rsidR="00A75B82" w:rsidRPr="001130CD" w:rsidRDefault="00564A5C" w:rsidP="008D43A1">
            <w:pPr>
              <w:jc w:val="both"/>
              <w:rPr>
                <w:rFonts w:ascii="Arial" w:eastAsia="Arial" w:hAnsi="Arial" w:cs="Arial"/>
                <w:sz w:val="16"/>
                <w:szCs w:val="16"/>
                <w:u w:val="single"/>
              </w:rPr>
            </w:pPr>
            <w:r w:rsidRPr="001130CD">
              <w:rPr>
                <w:rFonts w:ascii="Arial" w:eastAsia="Arial" w:hAnsi="Arial" w:cs="Arial"/>
                <w:sz w:val="16"/>
                <w:szCs w:val="16"/>
              </w:rPr>
              <w:t>L</w:t>
            </w:r>
            <w:r w:rsidR="00DD0DD9" w:rsidRPr="001130CD">
              <w:rPr>
                <w:rFonts w:ascii="Arial" w:eastAsia="Arial" w:hAnsi="Arial" w:cs="Arial"/>
                <w:sz w:val="16"/>
                <w:szCs w:val="16"/>
              </w:rPr>
              <w:t>’</w:t>
            </w:r>
            <w:r w:rsidRPr="001130CD">
              <w:rPr>
                <w:rFonts w:ascii="Arial" w:eastAsia="Arial" w:hAnsi="Arial" w:cs="Arial"/>
                <w:sz w:val="16"/>
                <w:szCs w:val="16"/>
              </w:rPr>
              <w:t>exposition professionnelle aux fibres d</w:t>
            </w:r>
            <w:r w:rsidR="00DD0DD9" w:rsidRPr="001130CD">
              <w:rPr>
                <w:rFonts w:ascii="Arial" w:eastAsia="Arial" w:hAnsi="Arial" w:cs="Arial"/>
                <w:sz w:val="16"/>
                <w:szCs w:val="16"/>
              </w:rPr>
              <w:t>’</w:t>
            </w:r>
            <w:r w:rsidRPr="001130CD">
              <w:rPr>
                <w:rFonts w:ascii="Arial" w:eastAsia="Arial" w:hAnsi="Arial" w:cs="Arial"/>
                <w:sz w:val="16"/>
                <w:szCs w:val="16"/>
              </w:rPr>
              <w:t>amiante peut se produire dans les milieux de travail où des matériaux contenant de l</w:t>
            </w:r>
            <w:r w:rsidR="00DD0DD9" w:rsidRPr="001130CD">
              <w:rPr>
                <w:rFonts w:ascii="Arial" w:eastAsia="Arial" w:hAnsi="Arial" w:cs="Arial"/>
                <w:sz w:val="16"/>
                <w:szCs w:val="16"/>
              </w:rPr>
              <w:t>’</w:t>
            </w:r>
            <w:r w:rsidRPr="001130CD">
              <w:rPr>
                <w:rFonts w:ascii="Arial" w:eastAsia="Arial" w:hAnsi="Arial" w:cs="Arial"/>
                <w:sz w:val="16"/>
                <w:szCs w:val="16"/>
              </w:rPr>
              <w:t>amiante sont extraits, transformés, fabriqués, installés, perturbés, réparés, rénovés, démolis ou éliminés, notamment :</w:t>
            </w:r>
          </w:p>
          <w:p w14:paraId="7D300E30" w14:textId="2E96B332" w:rsidR="004B70FB" w:rsidRPr="0091353A" w:rsidRDefault="004B70FB" w:rsidP="008D43A1">
            <w:pPr>
              <w:pStyle w:val="ListParagraph"/>
              <w:numPr>
                <w:ilvl w:val="0"/>
                <w:numId w:val="3"/>
              </w:numPr>
              <w:ind w:left="178" w:hanging="142"/>
              <w:jc w:val="both"/>
              <w:rPr>
                <w:rFonts w:ascii="Arial" w:hAnsi="Arial" w:cs="Arial"/>
                <w:sz w:val="16"/>
                <w:szCs w:val="16"/>
              </w:rPr>
            </w:pPr>
            <w:r w:rsidRPr="0091353A">
              <w:rPr>
                <w:rFonts w:ascii="Arial" w:eastAsia="Arial" w:hAnsi="Arial" w:cs="Arial"/>
                <w:sz w:val="16"/>
                <w:szCs w:val="16"/>
              </w:rPr>
              <w:t>Extraction d</w:t>
            </w:r>
            <w:r w:rsidR="00DD0DD9">
              <w:rPr>
                <w:rFonts w:ascii="Arial" w:eastAsia="Arial" w:hAnsi="Arial" w:cs="Arial"/>
                <w:sz w:val="16"/>
                <w:szCs w:val="16"/>
              </w:rPr>
              <w:t>’</w:t>
            </w:r>
            <w:r w:rsidRPr="0091353A">
              <w:rPr>
                <w:rFonts w:ascii="Arial" w:eastAsia="Arial" w:hAnsi="Arial" w:cs="Arial"/>
                <w:sz w:val="16"/>
                <w:szCs w:val="16"/>
              </w:rPr>
              <w:t>amiante présent dans des gisements minéraux naturels</w:t>
            </w:r>
          </w:p>
          <w:p w14:paraId="379D556D" w14:textId="56686429" w:rsidR="004B70FB" w:rsidRPr="0091353A" w:rsidRDefault="004B70FB"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Transformation et broyage de minerais d</w:t>
            </w:r>
            <w:r w:rsidR="00DD0DD9">
              <w:rPr>
                <w:rFonts w:ascii="Arial" w:hAnsi="Arial" w:cs="Arial"/>
                <w:sz w:val="16"/>
                <w:szCs w:val="16"/>
              </w:rPr>
              <w:t>’</w:t>
            </w:r>
            <w:r w:rsidRPr="0091353A">
              <w:rPr>
                <w:rFonts w:ascii="Arial" w:hAnsi="Arial" w:cs="Arial"/>
                <w:sz w:val="16"/>
                <w:szCs w:val="16"/>
              </w:rPr>
              <w:t>amiante</w:t>
            </w:r>
          </w:p>
          <w:p w14:paraId="29E31888" w14:textId="49683E24" w:rsidR="004B70FB" w:rsidRPr="0091353A" w:rsidRDefault="004B70FB"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Fabrication de produits contenant de l</w:t>
            </w:r>
            <w:r w:rsidR="00DD0DD9">
              <w:rPr>
                <w:rFonts w:ascii="Arial" w:hAnsi="Arial" w:cs="Arial"/>
                <w:sz w:val="16"/>
                <w:szCs w:val="16"/>
              </w:rPr>
              <w:t>’</w:t>
            </w:r>
            <w:r w:rsidRPr="0091353A">
              <w:rPr>
                <w:rFonts w:ascii="Arial" w:hAnsi="Arial" w:cs="Arial"/>
                <w:sz w:val="16"/>
                <w:szCs w:val="16"/>
              </w:rPr>
              <w:t>amiante</w:t>
            </w:r>
          </w:p>
          <w:p w14:paraId="0830DC65" w14:textId="7B321A6B" w:rsidR="004B70FB" w:rsidRPr="0091353A" w:rsidRDefault="004B70FB"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Activités de construction</w:t>
            </w:r>
            <w:r w:rsidRPr="0091353A">
              <w:rPr>
                <w:rFonts w:ascii="Arial" w:eastAsia="Arial" w:hAnsi="Arial" w:cs="Arial"/>
                <w:sz w:val="16"/>
                <w:szCs w:val="16"/>
              </w:rPr>
              <w:t>, de rénovation, d</w:t>
            </w:r>
            <w:r w:rsidR="00DD0DD9">
              <w:rPr>
                <w:rFonts w:ascii="Arial" w:eastAsia="Arial" w:hAnsi="Arial" w:cs="Arial"/>
                <w:sz w:val="16"/>
                <w:szCs w:val="16"/>
              </w:rPr>
              <w:t>’</w:t>
            </w:r>
            <w:r w:rsidRPr="0091353A">
              <w:rPr>
                <w:rFonts w:ascii="Arial" w:eastAsia="Arial" w:hAnsi="Arial" w:cs="Arial"/>
                <w:sz w:val="16"/>
                <w:szCs w:val="16"/>
              </w:rPr>
              <w:t>entretien et de démolition comportant des matériaux contenant de l</w:t>
            </w:r>
            <w:r w:rsidR="00DD0DD9">
              <w:rPr>
                <w:rFonts w:ascii="Arial" w:eastAsia="Arial" w:hAnsi="Arial" w:cs="Arial"/>
                <w:sz w:val="16"/>
                <w:szCs w:val="16"/>
              </w:rPr>
              <w:t>’</w:t>
            </w:r>
            <w:r w:rsidRPr="0091353A">
              <w:rPr>
                <w:rFonts w:ascii="Arial" w:eastAsia="Arial" w:hAnsi="Arial" w:cs="Arial"/>
                <w:sz w:val="16"/>
                <w:szCs w:val="16"/>
              </w:rPr>
              <w:t>amiante</w:t>
            </w:r>
          </w:p>
          <w:p w14:paraId="5583D101" w14:textId="32763FD2" w:rsidR="004B70FB" w:rsidRPr="0091353A" w:rsidRDefault="004B70FB" w:rsidP="008D43A1">
            <w:pPr>
              <w:pStyle w:val="ListParagraph"/>
              <w:numPr>
                <w:ilvl w:val="0"/>
                <w:numId w:val="3"/>
              </w:numPr>
              <w:ind w:left="178" w:hanging="142"/>
              <w:jc w:val="both"/>
              <w:rPr>
                <w:rFonts w:ascii="Arial" w:hAnsi="Arial" w:cs="Arial"/>
                <w:sz w:val="16"/>
                <w:szCs w:val="16"/>
              </w:rPr>
            </w:pPr>
            <w:r w:rsidRPr="0091353A">
              <w:rPr>
                <w:rFonts w:ascii="Arial" w:eastAsia="Arial" w:hAnsi="Arial" w:cs="Arial"/>
                <w:sz w:val="16"/>
                <w:szCs w:val="16"/>
              </w:rPr>
              <w:t>Secteur de la mécanique, y compris la réparation de freins et de la pédale d</w:t>
            </w:r>
            <w:r w:rsidR="00DD0DD9">
              <w:rPr>
                <w:rFonts w:ascii="Arial" w:eastAsia="Arial" w:hAnsi="Arial" w:cs="Arial"/>
                <w:sz w:val="16"/>
                <w:szCs w:val="16"/>
              </w:rPr>
              <w:t>’</w:t>
            </w:r>
            <w:r w:rsidRPr="0091353A">
              <w:rPr>
                <w:rFonts w:ascii="Arial" w:eastAsia="Arial" w:hAnsi="Arial" w:cs="Arial"/>
                <w:sz w:val="16"/>
                <w:szCs w:val="16"/>
              </w:rPr>
              <w:t>embrayage d</w:t>
            </w:r>
            <w:r w:rsidR="00DD0DD9">
              <w:rPr>
                <w:rFonts w:ascii="Arial" w:eastAsia="Arial" w:hAnsi="Arial" w:cs="Arial"/>
                <w:sz w:val="16"/>
                <w:szCs w:val="16"/>
              </w:rPr>
              <w:t>’</w:t>
            </w:r>
            <w:r w:rsidRPr="0091353A">
              <w:rPr>
                <w:rFonts w:ascii="Arial" w:eastAsia="Arial" w:hAnsi="Arial" w:cs="Arial"/>
                <w:sz w:val="16"/>
                <w:szCs w:val="16"/>
              </w:rPr>
              <w:t>un véhicule</w:t>
            </w:r>
          </w:p>
          <w:p w14:paraId="3CF5E3B0" w14:textId="4AFF4C79" w:rsidR="004B70FB" w:rsidRPr="0091353A" w:rsidRDefault="004B70FB"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Travaux de marinas et de chantiers maritimes, y compris la remise à neuf ou la démolition d</w:t>
            </w:r>
            <w:r w:rsidR="00DD0DD9">
              <w:rPr>
                <w:rFonts w:ascii="Arial" w:hAnsi="Arial" w:cs="Arial"/>
                <w:sz w:val="16"/>
                <w:szCs w:val="16"/>
              </w:rPr>
              <w:t>’</w:t>
            </w:r>
            <w:r w:rsidRPr="0091353A">
              <w:rPr>
                <w:rFonts w:ascii="Arial" w:hAnsi="Arial" w:cs="Arial"/>
                <w:sz w:val="16"/>
                <w:szCs w:val="16"/>
              </w:rPr>
              <w:t>embarcations construites avec des matériaux contenant de l</w:t>
            </w:r>
            <w:r w:rsidR="00DD0DD9">
              <w:rPr>
                <w:rFonts w:ascii="Arial" w:hAnsi="Arial" w:cs="Arial"/>
                <w:sz w:val="16"/>
                <w:szCs w:val="16"/>
              </w:rPr>
              <w:t>’</w:t>
            </w:r>
            <w:r w:rsidRPr="0091353A">
              <w:rPr>
                <w:rFonts w:ascii="Arial" w:hAnsi="Arial" w:cs="Arial"/>
                <w:sz w:val="16"/>
                <w:szCs w:val="16"/>
              </w:rPr>
              <w:t>amiante</w:t>
            </w:r>
          </w:p>
          <w:p w14:paraId="29448E14" w14:textId="1E6E739B" w:rsidR="00AF0271" w:rsidRPr="0091353A" w:rsidRDefault="00AF0271"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Travailleurs et corps de métier chargés de l</w:t>
            </w:r>
            <w:r w:rsidR="00DD0DD9">
              <w:rPr>
                <w:rFonts w:ascii="Arial" w:hAnsi="Arial" w:cs="Arial"/>
                <w:sz w:val="16"/>
                <w:szCs w:val="16"/>
              </w:rPr>
              <w:t>’</w:t>
            </w:r>
            <w:r w:rsidRPr="0091353A">
              <w:rPr>
                <w:rFonts w:ascii="Arial" w:hAnsi="Arial" w:cs="Arial"/>
                <w:sz w:val="16"/>
                <w:szCs w:val="16"/>
              </w:rPr>
              <w:t xml:space="preserve">isolation et des systèmes de chauffage </w:t>
            </w:r>
          </w:p>
          <w:p w14:paraId="460B4BD0" w14:textId="77777777" w:rsidR="00AF0271" w:rsidRPr="0091353A" w:rsidRDefault="00AF0271"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Tôliers, plombiers et tuyauteurs</w:t>
            </w:r>
          </w:p>
          <w:p w14:paraId="3A684D65" w14:textId="5EFB38ED" w:rsidR="00AF0271" w:rsidRPr="0091353A" w:rsidRDefault="00AF0271"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Travailleurs responsables de l</w:t>
            </w:r>
            <w:r w:rsidR="00DD0DD9">
              <w:rPr>
                <w:rFonts w:ascii="Arial" w:hAnsi="Arial" w:cs="Arial"/>
                <w:sz w:val="16"/>
                <w:szCs w:val="16"/>
              </w:rPr>
              <w:t>’</w:t>
            </w:r>
            <w:r w:rsidRPr="0091353A">
              <w:rPr>
                <w:rFonts w:ascii="Arial" w:hAnsi="Arial" w:cs="Arial"/>
                <w:sz w:val="16"/>
                <w:szCs w:val="16"/>
              </w:rPr>
              <w:t>élimination des rebuts et des rebuts d</w:t>
            </w:r>
            <w:r w:rsidR="00DD0DD9">
              <w:rPr>
                <w:rFonts w:ascii="Arial" w:hAnsi="Arial" w:cs="Arial"/>
                <w:sz w:val="16"/>
                <w:szCs w:val="16"/>
              </w:rPr>
              <w:t>’</w:t>
            </w:r>
            <w:r w:rsidRPr="0091353A">
              <w:rPr>
                <w:rFonts w:ascii="Arial" w:hAnsi="Arial" w:cs="Arial"/>
                <w:sz w:val="16"/>
                <w:szCs w:val="16"/>
              </w:rPr>
              <w:t>amiante</w:t>
            </w:r>
          </w:p>
          <w:p w14:paraId="4E6DE592" w14:textId="7F01D484" w:rsidR="00AF0271" w:rsidRPr="0091353A" w:rsidRDefault="00AF0271"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Fabrication du ciment et travaux de produits du ciment comportant des matériaux contenant de l</w:t>
            </w:r>
            <w:r w:rsidR="00DD0DD9">
              <w:rPr>
                <w:rFonts w:ascii="Arial" w:hAnsi="Arial" w:cs="Arial"/>
                <w:sz w:val="16"/>
                <w:szCs w:val="16"/>
              </w:rPr>
              <w:t>’</w:t>
            </w:r>
            <w:r w:rsidRPr="0091353A">
              <w:rPr>
                <w:rFonts w:ascii="Arial" w:hAnsi="Arial" w:cs="Arial"/>
                <w:sz w:val="16"/>
                <w:szCs w:val="16"/>
              </w:rPr>
              <w:t>amiante</w:t>
            </w:r>
          </w:p>
          <w:p w14:paraId="690CEF9F" w14:textId="59BD9789" w:rsidR="00AF0271" w:rsidRPr="0091353A" w:rsidRDefault="00AF0271" w:rsidP="008D43A1">
            <w:pPr>
              <w:pStyle w:val="ListParagraph"/>
              <w:numPr>
                <w:ilvl w:val="0"/>
                <w:numId w:val="3"/>
              </w:numPr>
              <w:ind w:left="178" w:hanging="142"/>
              <w:jc w:val="both"/>
              <w:rPr>
                <w:rFonts w:ascii="Arial" w:eastAsia="Arial" w:hAnsi="Arial" w:cs="Arial"/>
                <w:sz w:val="16"/>
                <w:szCs w:val="16"/>
              </w:rPr>
            </w:pPr>
            <w:r w:rsidRPr="0091353A">
              <w:rPr>
                <w:rFonts w:ascii="Arial" w:hAnsi="Arial" w:cs="Arial"/>
                <w:sz w:val="16"/>
                <w:szCs w:val="16"/>
              </w:rPr>
              <w:t>Personnel d</w:t>
            </w:r>
            <w:r w:rsidR="00DD0DD9">
              <w:rPr>
                <w:rFonts w:ascii="Arial" w:hAnsi="Arial" w:cs="Arial"/>
                <w:sz w:val="16"/>
                <w:szCs w:val="16"/>
              </w:rPr>
              <w:t>’</w:t>
            </w:r>
            <w:r w:rsidRPr="0091353A">
              <w:rPr>
                <w:rFonts w:ascii="Arial" w:hAnsi="Arial" w:cs="Arial"/>
                <w:sz w:val="16"/>
                <w:szCs w:val="16"/>
              </w:rPr>
              <w:t>entretien des bâtiments qui entre en contact avec des matériaux contenant de l</w:t>
            </w:r>
            <w:r w:rsidR="00DD0DD9">
              <w:rPr>
                <w:rFonts w:ascii="Arial" w:hAnsi="Arial" w:cs="Arial"/>
                <w:sz w:val="16"/>
                <w:szCs w:val="16"/>
              </w:rPr>
              <w:t>’</w:t>
            </w:r>
            <w:r w:rsidRPr="0091353A">
              <w:rPr>
                <w:rFonts w:ascii="Arial" w:hAnsi="Arial" w:cs="Arial"/>
                <w:sz w:val="16"/>
                <w:szCs w:val="16"/>
              </w:rPr>
              <w:t xml:space="preserve">amiante perturbés ou en état de détérioration </w:t>
            </w:r>
          </w:p>
          <w:p w14:paraId="215CBC23" w14:textId="77777777" w:rsidR="00A75B82" w:rsidRDefault="008703E2" w:rsidP="008D43A1">
            <w:pPr>
              <w:ind w:left="36"/>
              <w:jc w:val="both"/>
            </w:pPr>
            <w:hyperlink r:id="rId28" w:anchor="section-7-hdr" w:history="1">
              <w:r w:rsidRPr="0091353A">
                <w:rPr>
                  <w:rStyle w:val="Hyperlink"/>
                  <w:rFonts w:ascii="Arial" w:hAnsi="Arial" w:cs="Arial"/>
                  <w:sz w:val="16"/>
                  <w:szCs w:val="16"/>
                </w:rPr>
                <w:t>(CCHST)</w:t>
              </w:r>
            </w:hyperlink>
          </w:p>
          <w:p w14:paraId="444677C0" w14:textId="176A2809" w:rsidR="008E0153" w:rsidRPr="0091353A" w:rsidRDefault="008E0153" w:rsidP="008D43A1">
            <w:pPr>
              <w:ind w:left="36"/>
              <w:jc w:val="both"/>
              <w:rPr>
                <w:rFonts w:ascii="Arial" w:hAnsi="Arial" w:cs="Arial"/>
                <w:b/>
                <w:bCs/>
                <w:color w:val="FF0000"/>
                <w:sz w:val="16"/>
                <w:szCs w:val="16"/>
                <w:highlight w:val="yellow"/>
                <w:u w:val="single"/>
              </w:rPr>
            </w:pPr>
          </w:p>
        </w:tc>
        <w:tc>
          <w:tcPr>
            <w:tcW w:w="6509" w:type="dxa"/>
          </w:tcPr>
          <w:p w14:paraId="744E9F06" w14:textId="3B46C2D6" w:rsidR="00A75B82" w:rsidRPr="001130CD" w:rsidRDefault="00212064" w:rsidP="008D43A1">
            <w:pPr>
              <w:jc w:val="both"/>
              <w:rPr>
                <w:rFonts w:ascii="Arial" w:eastAsia="Arial" w:hAnsi="Arial" w:cs="Arial"/>
                <w:sz w:val="16"/>
                <w:szCs w:val="16"/>
                <w:u w:val="single"/>
              </w:rPr>
            </w:pPr>
            <w:r w:rsidRPr="001130CD">
              <w:rPr>
                <w:rFonts w:ascii="Arial" w:eastAsia="Arial" w:hAnsi="Arial" w:cs="Arial"/>
                <w:sz w:val="16"/>
                <w:szCs w:val="16"/>
              </w:rPr>
              <w:t>Les maladies pleurales liées à l</w:t>
            </w:r>
            <w:r w:rsidR="00DD0DD9" w:rsidRPr="001130CD">
              <w:rPr>
                <w:rFonts w:ascii="Arial" w:eastAsia="Arial" w:hAnsi="Arial" w:cs="Arial"/>
                <w:sz w:val="16"/>
                <w:szCs w:val="16"/>
              </w:rPr>
              <w:t>’</w:t>
            </w:r>
            <w:r w:rsidRPr="001130CD">
              <w:rPr>
                <w:rFonts w:ascii="Arial" w:eastAsia="Arial" w:hAnsi="Arial" w:cs="Arial"/>
                <w:sz w:val="16"/>
                <w:szCs w:val="16"/>
              </w:rPr>
              <w:t xml:space="preserve">amiante désignent des anomalies non </w:t>
            </w:r>
            <w:r w:rsidR="001900BA" w:rsidRPr="001130CD">
              <w:rPr>
                <w:rFonts w:ascii="Arial" w:eastAsia="Arial" w:hAnsi="Arial" w:cs="Arial"/>
                <w:sz w:val="16"/>
                <w:szCs w:val="16"/>
              </w:rPr>
              <w:t>cancéreuses</w:t>
            </w:r>
            <w:r w:rsidRPr="001130CD">
              <w:rPr>
                <w:rFonts w:ascii="Arial" w:eastAsia="Arial" w:hAnsi="Arial" w:cs="Arial"/>
                <w:sz w:val="16"/>
                <w:szCs w:val="16"/>
              </w:rPr>
              <w:t xml:space="preserve"> touchant la membrane qui recouvre la </w:t>
            </w:r>
            <w:r w:rsidR="008D697B" w:rsidRPr="001130CD">
              <w:rPr>
                <w:rFonts w:ascii="Arial" w:eastAsia="Arial" w:hAnsi="Arial" w:cs="Arial"/>
                <w:sz w:val="16"/>
                <w:szCs w:val="16"/>
              </w:rPr>
              <w:t>cage</w:t>
            </w:r>
            <w:r w:rsidRPr="001130CD">
              <w:rPr>
                <w:rFonts w:ascii="Arial" w:eastAsia="Arial" w:hAnsi="Arial" w:cs="Arial"/>
                <w:sz w:val="16"/>
                <w:szCs w:val="16"/>
              </w:rPr>
              <w:t xml:space="preserve"> thoracique (plèvre) et résultant de l</w:t>
            </w:r>
            <w:r w:rsidR="00DD0DD9" w:rsidRPr="001130CD">
              <w:rPr>
                <w:rFonts w:ascii="Arial" w:eastAsia="Arial" w:hAnsi="Arial" w:cs="Arial"/>
                <w:sz w:val="16"/>
                <w:szCs w:val="16"/>
              </w:rPr>
              <w:t>’</w:t>
            </w:r>
            <w:r w:rsidRPr="001130CD">
              <w:rPr>
                <w:rFonts w:ascii="Arial" w:eastAsia="Arial" w:hAnsi="Arial" w:cs="Arial"/>
                <w:sz w:val="16"/>
                <w:szCs w:val="16"/>
              </w:rPr>
              <w:t>inhalation de fibres d</w:t>
            </w:r>
            <w:r w:rsidR="00DD0DD9" w:rsidRPr="001130CD">
              <w:rPr>
                <w:rFonts w:ascii="Arial" w:eastAsia="Arial" w:hAnsi="Arial" w:cs="Arial"/>
                <w:sz w:val="16"/>
                <w:szCs w:val="16"/>
              </w:rPr>
              <w:t>’</w:t>
            </w:r>
            <w:r w:rsidRPr="001130CD">
              <w:rPr>
                <w:rFonts w:ascii="Arial" w:eastAsia="Arial" w:hAnsi="Arial" w:cs="Arial"/>
                <w:sz w:val="16"/>
                <w:szCs w:val="16"/>
              </w:rPr>
              <w:t xml:space="preserve">amiante. On en distingue quatre </w:t>
            </w:r>
            <w:r w:rsidR="00CB3023" w:rsidRPr="001130CD">
              <w:rPr>
                <w:rFonts w:ascii="Arial" w:eastAsia="Arial" w:hAnsi="Arial" w:cs="Arial"/>
                <w:sz w:val="16"/>
                <w:szCs w:val="16"/>
              </w:rPr>
              <w:t>types</w:t>
            </w:r>
            <w:r w:rsidRPr="001130CD">
              <w:rPr>
                <w:rFonts w:ascii="Arial" w:eastAsia="Arial" w:hAnsi="Arial" w:cs="Arial"/>
                <w:sz w:val="16"/>
                <w:szCs w:val="16"/>
              </w:rPr>
              <w:t xml:space="preserve"> principa</w:t>
            </w:r>
            <w:r w:rsidR="00CB3023" w:rsidRPr="001130CD">
              <w:rPr>
                <w:rFonts w:ascii="Arial" w:eastAsia="Arial" w:hAnsi="Arial" w:cs="Arial"/>
                <w:sz w:val="16"/>
                <w:szCs w:val="16"/>
              </w:rPr>
              <w:t>ux</w:t>
            </w:r>
            <w:r w:rsidRPr="001130CD">
              <w:rPr>
                <w:rFonts w:ascii="Arial" w:eastAsia="Arial" w:hAnsi="Arial" w:cs="Arial"/>
                <w:sz w:val="16"/>
                <w:szCs w:val="16"/>
              </w:rPr>
              <w:t xml:space="preserve"> :</w:t>
            </w:r>
          </w:p>
          <w:p w14:paraId="0737AD35" w14:textId="6EC42A47" w:rsidR="00A75B82" w:rsidRPr="0091353A" w:rsidRDefault="006230A7"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Les dépôts de collagène localisés</w:t>
            </w:r>
            <w:r w:rsidR="00CE1640" w:rsidRPr="0091353A">
              <w:rPr>
                <w:rFonts w:ascii="Arial" w:hAnsi="Arial" w:cs="Arial"/>
                <w:sz w:val="16"/>
                <w:szCs w:val="16"/>
              </w:rPr>
              <w:t xml:space="preserve"> (plaques pleurales)</w:t>
            </w:r>
          </w:p>
          <w:p w14:paraId="7DFC7FD3" w14:textId="109520FB" w:rsidR="00A75B82" w:rsidRPr="0091353A" w:rsidRDefault="00CE1640"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L</w:t>
            </w:r>
            <w:r w:rsidR="00DD0DD9">
              <w:rPr>
                <w:rFonts w:ascii="Arial" w:hAnsi="Arial" w:cs="Arial"/>
                <w:sz w:val="16"/>
                <w:szCs w:val="16"/>
              </w:rPr>
              <w:t>’</w:t>
            </w:r>
            <w:r w:rsidRPr="0091353A">
              <w:rPr>
                <w:rFonts w:ascii="Arial" w:hAnsi="Arial" w:cs="Arial"/>
                <w:sz w:val="16"/>
                <w:szCs w:val="16"/>
              </w:rPr>
              <w:t>a</w:t>
            </w:r>
            <w:r w:rsidR="00A75B82" w:rsidRPr="0091353A">
              <w:rPr>
                <w:rFonts w:ascii="Arial" w:hAnsi="Arial" w:cs="Arial"/>
                <w:sz w:val="16"/>
                <w:szCs w:val="16"/>
              </w:rPr>
              <w:t xml:space="preserve">ccumulation </w:t>
            </w:r>
            <w:r w:rsidRPr="0091353A">
              <w:rPr>
                <w:rFonts w:ascii="Arial" w:hAnsi="Arial" w:cs="Arial"/>
                <w:sz w:val="16"/>
                <w:szCs w:val="16"/>
              </w:rPr>
              <w:t>de liquide dans la cavité pleurale</w:t>
            </w:r>
            <w:r w:rsidR="00A1319E" w:rsidRPr="0091353A">
              <w:rPr>
                <w:rFonts w:ascii="Arial" w:hAnsi="Arial" w:cs="Arial"/>
                <w:sz w:val="16"/>
                <w:szCs w:val="16"/>
              </w:rPr>
              <w:t xml:space="preserve"> (épanchement pleural)</w:t>
            </w:r>
          </w:p>
          <w:p w14:paraId="5AC0BCFC" w14:textId="705CC813" w:rsidR="00A75B82" w:rsidRPr="0091353A" w:rsidRDefault="00A1319E"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L</w:t>
            </w:r>
            <w:r w:rsidR="00DD0DD9">
              <w:rPr>
                <w:rFonts w:ascii="Arial" w:hAnsi="Arial" w:cs="Arial"/>
                <w:sz w:val="16"/>
                <w:szCs w:val="16"/>
              </w:rPr>
              <w:t>’</w:t>
            </w:r>
            <w:r w:rsidRPr="0091353A">
              <w:rPr>
                <w:rFonts w:ascii="Arial" w:hAnsi="Arial" w:cs="Arial"/>
                <w:sz w:val="16"/>
                <w:szCs w:val="16"/>
              </w:rPr>
              <w:t>épaississement diffus et la fibrose de la plèvre</w:t>
            </w:r>
          </w:p>
          <w:p w14:paraId="2F1EE8CA" w14:textId="557F754F" w:rsidR="00A75B82" w:rsidRPr="0091353A" w:rsidRDefault="00C0496C"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L</w:t>
            </w:r>
            <w:r w:rsidR="00DD0DD9">
              <w:rPr>
                <w:rFonts w:ascii="Arial" w:hAnsi="Arial" w:cs="Arial"/>
                <w:sz w:val="16"/>
                <w:szCs w:val="16"/>
              </w:rPr>
              <w:t>’</w:t>
            </w:r>
            <w:r w:rsidRPr="0091353A">
              <w:rPr>
                <w:rFonts w:ascii="Arial" w:hAnsi="Arial" w:cs="Arial"/>
                <w:sz w:val="16"/>
                <w:szCs w:val="16"/>
              </w:rPr>
              <w:t>atélectasie arrondie (une maladie qui se manifeste par une zone de fibrose pleurale qui s</w:t>
            </w:r>
            <w:r w:rsidR="00DD0DD9">
              <w:rPr>
                <w:rFonts w:ascii="Arial" w:hAnsi="Arial" w:cs="Arial"/>
                <w:sz w:val="16"/>
                <w:szCs w:val="16"/>
              </w:rPr>
              <w:t>’</w:t>
            </w:r>
            <w:r w:rsidRPr="0091353A">
              <w:rPr>
                <w:rFonts w:ascii="Arial" w:hAnsi="Arial" w:cs="Arial"/>
                <w:sz w:val="16"/>
                <w:szCs w:val="16"/>
              </w:rPr>
              <w:t>étend au poumon, bloquant ainsi la ventilation d</w:t>
            </w:r>
            <w:r w:rsidR="00DD0DD9">
              <w:rPr>
                <w:rFonts w:ascii="Arial" w:hAnsi="Arial" w:cs="Arial"/>
                <w:sz w:val="16"/>
                <w:szCs w:val="16"/>
              </w:rPr>
              <w:t>’</w:t>
            </w:r>
            <w:r w:rsidRPr="0091353A">
              <w:rPr>
                <w:rFonts w:ascii="Arial" w:hAnsi="Arial" w:cs="Arial"/>
                <w:sz w:val="16"/>
                <w:szCs w:val="16"/>
              </w:rPr>
              <w:t>air dans une partie du poumon</w:t>
            </w:r>
            <w:r w:rsidR="00A527D6" w:rsidRPr="0091353A">
              <w:rPr>
                <w:rFonts w:ascii="Arial" w:hAnsi="Arial" w:cs="Arial"/>
                <w:sz w:val="16"/>
                <w:szCs w:val="16"/>
              </w:rPr>
              <w:t>)</w:t>
            </w:r>
          </w:p>
          <w:p w14:paraId="4FD54DAC" w14:textId="77777777" w:rsidR="00A75B82" w:rsidRPr="00487C8D" w:rsidRDefault="00A75B82" w:rsidP="008D43A1">
            <w:pPr>
              <w:ind w:left="36"/>
              <w:jc w:val="both"/>
              <w:rPr>
                <w:rFonts w:ascii="Arial" w:hAnsi="Arial" w:cs="Arial"/>
                <w:sz w:val="16"/>
                <w:szCs w:val="16"/>
                <w:u w:val="single"/>
              </w:rPr>
            </w:pPr>
          </w:p>
          <w:p w14:paraId="4511937B" w14:textId="79DB6625" w:rsidR="00A75B82" w:rsidRPr="00487C8D" w:rsidRDefault="005A7623" w:rsidP="008D43A1">
            <w:pPr>
              <w:jc w:val="both"/>
              <w:rPr>
                <w:rFonts w:ascii="Arial" w:eastAsia="Arial" w:hAnsi="Arial" w:cs="Arial"/>
                <w:sz w:val="16"/>
                <w:szCs w:val="16"/>
                <w:u w:val="single"/>
              </w:rPr>
            </w:pPr>
            <w:r w:rsidRPr="00487C8D">
              <w:rPr>
                <w:rFonts w:ascii="Arial" w:eastAsia="Arial" w:hAnsi="Arial" w:cs="Arial"/>
                <w:sz w:val="16"/>
                <w:szCs w:val="16"/>
              </w:rPr>
              <w:t xml:space="preserve">Les périodes de latence varient selon les </w:t>
            </w:r>
            <w:r w:rsidR="0043457F" w:rsidRPr="00487C8D">
              <w:rPr>
                <w:rFonts w:ascii="Arial" w:eastAsia="Arial" w:hAnsi="Arial" w:cs="Arial"/>
                <w:sz w:val="16"/>
                <w:szCs w:val="16"/>
              </w:rPr>
              <w:t>manifestations</w:t>
            </w:r>
            <w:r w:rsidRPr="00487C8D">
              <w:rPr>
                <w:rFonts w:ascii="Arial" w:eastAsia="Arial" w:hAnsi="Arial" w:cs="Arial"/>
                <w:sz w:val="16"/>
                <w:szCs w:val="16"/>
              </w:rPr>
              <w:t xml:space="preserve"> pleurales. Les plaques pleurales apparaissent </w:t>
            </w:r>
            <w:r w:rsidR="006F3883" w:rsidRPr="00487C8D">
              <w:rPr>
                <w:rFonts w:ascii="Arial" w:eastAsia="Arial" w:hAnsi="Arial" w:cs="Arial"/>
                <w:sz w:val="16"/>
                <w:szCs w:val="16"/>
              </w:rPr>
              <w:t>habituellement</w:t>
            </w:r>
            <w:r w:rsidRPr="00487C8D">
              <w:rPr>
                <w:rFonts w:ascii="Arial" w:eastAsia="Arial" w:hAnsi="Arial" w:cs="Arial"/>
                <w:sz w:val="16"/>
                <w:szCs w:val="16"/>
              </w:rPr>
              <w:t xml:space="preserve"> 20 à 30 ans après l</w:t>
            </w:r>
            <w:r w:rsidR="00DD0DD9" w:rsidRPr="00487C8D">
              <w:rPr>
                <w:rFonts w:ascii="Arial" w:eastAsia="Arial" w:hAnsi="Arial" w:cs="Arial"/>
                <w:sz w:val="16"/>
                <w:szCs w:val="16"/>
              </w:rPr>
              <w:t>’</w:t>
            </w:r>
            <w:r w:rsidRPr="00487C8D">
              <w:rPr>
                <w:rFonts w:ascii="Arial" w:eastAsia="Arial" w:hAnsi="Arial" w:cs="Arial"/>
                <w:sz w:val="16"/>
                <w:szCs w:val="16"/>
              </w:rPr>
              <w:t xml:space="preserve">exposition, tandis que les épanchements pleuraux surviennent </w:t>
            </w:r>
            <w:r w:rsidR="006F3883" w:rsidRPr="00487C8D">
              <w:rPr>
                <w:rFonts w:ascii="Arial" w:eastAsia="Arial" w:hAnsi="Arial" w:cs="Arial"/>
                <w:sz w:val="16"/>
                <w:szCs w:val="16"/>
              </w:rPr>
              <w:t>habituellement</w:t>
            </w:r>
            <w:r w:rsidRPr="00487C8D">
              <w:rPr>
                <w:rFonts w:ascii="Arial" w:eastAsia="Arial" w:hAnsi="Arial" w:cs="Arial"/>
                <w:sz w:val="16"/>
                <w:szCs w:val="16"/>
              </w:rPr>
              <w:t xml:space="preserve"> dans les 10 ans suivant l</w:t>
            </w:r>
            <w:r w:rsidR="00DD0DD9" w:rsidRPr="00487C8D">
              <w:rPr>
                <w:rFonts w:ascii="Arial" w:eastAsia="Arial" w:hAnsi="Arial" w:cs="Arial"/>
                <w:sz w:val="16"/>
                <w:szCs w:val="16"/>
              </w:rPr>
              <w:t>’</w:t>
            </w:r>
            <w:r w:rsidRPr="00487C8D">
              <w:rPr>
                <w:rFonts w:ascii="Arial" w:eastAsia="Arial" w:hAnsi="Arial" w:cs="Arial"/>
                <w:sz w:val="16"/>
                <w:szCs w:val="16"/>
              </w:rPr>
              <w:t>exposition. L</w:t>
            </w:r>
            <w:r w:rsidR="00DD0DD9" w:rsidRPr="00487C8D">
              <w:rPr>
                <w:rFonts w:ascii="Arial" w:eastAsia="Arial" w:hAnsi="Arial" w:cs="Arial"/>
                <w:sz w:val="16"/>
                <w:szCs w:val="16"/>
              </w:rPr>
              <w:t>’</w:t>
            </w:r>
            <w:r w:rsidRPr="00487C8D">
              <w:rPr>
                <w:rFonts w:ascii="Arial" w:eastAsia="Arial" w:hAnsi="Arial" w:cs="Arial"/>
                <w:sz w:val="16"/>
                <w:szCs w:val="16"/>
              </w:rPr>
              <w:t>importance clinique et fonctionnelle des maladies pleurales liées à l</w:t>
            </w:r>
            <w:r w:rsidR="00DD0DD9" w:rsidRPr="00487C8D">
              <w:rPr>
                <w:rFonts w:ascii="Arial" w:eastAsia="Arial" w:hAnsi="Arial" w:cs="Arial"/>
                <w:sz w:val="16"/>
                <w:szCs w:val="16"/>
              </w:rPr>
              <w:t>’</w:t>
            </w:r>
            <w:r w:rsidRPr="00487C8D">
              <w:rPr>
                <w:rFonts w:ascii="Arial" w:eastAsia="Arial" w:hAnsi="Arial" w:cs="Arial"/>
                <w:sz w:val="16"/>
                <w:szCs w:val="16"/>
              </w:rPr>
              <w:t xml:space="preserve">amiante varie selon le type </w:t>
            </w:r>
            <w:r w:rsidR="00906EFE" w:rsidRPr="00487C8D">
              <w:rPr>
                <w:rFonts w:ascii="Arial" w:eastAsia="Arial" w:hAnsi="Arial" w:cs="Arial"/>
                <w:sz w:val="16"/>
                <w:szCs w:val="16"/>
              </w:rPr>
              <w:t xml:space="preserve">de maladie </w:t>
            </w:r>
            <w:r w:rsidRPr="00487C8D">
              <w:rPr>
                <w:rFonts w:ascii="Arial" w:eastAsia="Arial" w:hAnsi="Arial" w:cs="Arial"/>
                <w:sz w:val="16"/>
                <w:szCs w:val="16"/>
              </w:rPr>
              <w:t xml:space="preserve">et </w:t>
            </w:r>
            <w:r w:rsidR="00906EFE" w:rsidRPr="00487C8D">
              <w:rPr>
                <w:rFonts w:ascii="Arial" w:eastAsia="Arial" w:hAnsi="Arial" w:cs="Arial"/>
                <w:sz w:val="16"/>
                <w:szCs w:val="16"/>
              </w:rPr>
              <w:t xml:space="preserve">son </w:t>
            </w:r>
            <w:r w:rsidRPr="00487C8D">
              <w:rPr>
                <w:rFonts w:ascii="Arial" w:eastAsia="Arial" w:hAnsi="Arial" w:cs="Arial"/>
                <w:sz w:val="16"/>
                <w:szCs w:val="16"/>
              </w:rPr>
              <w:t>étendue. Les plaques pleurales sont souvent asymptomatiques, tandis que l</w:t>
            </w:r>
            <w:r w:rsidR="00DD0DD9" w:rsidRPr="00487C8D">
              <w:rPr>
                <w:rFonts w:ascii="Arial" w:eastAsia="Arial" w:hAnsi="Arial" w:cs="Arial"/>
                <w:sz w:val="16"/>
                <w:szCs w:val="16"/>
              </w:rPr>
              <w:t>’</w:t>
            </w:r>
            <w:r w:rsidRPr="00487C8D">
              <w:rPr>
                <w:rFonts w:ascii="Arial" w:eastAsia="Arial" w:hAnsi="Arial" w:cs="Arial"/>
                <w:sz w:val="16"/>
                <w:szCs w:val="16"/>
              </w:rPr>
              <w:t xml:space="preserve">atélectasie arrondie </w:t>
            </w:r>
            <w:r w:rsidR="004F7951" w:rsidRPr="00487C8D">
              <w:rPr>
                <w:rFonts w:ascii="Arial" w:eastAsia="Arial" w:hAnsi="Arial" w:cs="Arial"/>
                <w:sz w:val="16"/>
                <w:szCs w:val="16"/>
              </w:rPr>
              <w:t>et l</w:t>
            </w:r>
            <w:r w:rsidR="00DD0DD9" w:rsidRPr="00487C8D">
              <w:rPr>
                <w:rFonts w:ascii="Arial" w:eastAsia="Arial" w:hAnsi="Arial" w:cs="Arial"/>
                <w:sz w:val="16"/>
                <w:szCs w:val="16"/>
              </w:rPr>
              <w:t>’</w:t>
            </w:r>
            <w:r w:rsidR="004F7951" w:rsidRPr="00487C8D">
              <w:rPr>
                <w:rFonts w:ascii="Arial" w:eastAsia="Arial" w:hAnsi="Arial" w:cs="Arial"/>
                <w:sz w:val="16"/>
                <w:szCs w:val="16"/>
              </w:rPr>
              <w:t xml:space="preserve">épaississement diffus </w:t>
            </w:r>
            <w:r w:rsidR="009A4FE9" w:rsidRPr="00487C8D">
              <w:rPr>
                <w:rFonts w:ascii="Arial" w:eastAsia="Arial" w:hAnsi="Arial" w:cs="Arial"/>
                <w:sz w:val="16"/>
                <w:szCs w:val="16"/>
              </w:rPr>
              <w:t xml:space="preserve">de la plèvre </w:t>
            </w:r>
            <w:r w:rsidRPr="00487C8D">
              <w:rPr>
                <w:rFonts w:ascii="Arial" w:eastAsia="Arial" w:hAnsi="Arial" w:cs="Arial"/>
                <w:sz w:val="16"/>
                <w:szCs w:val="16"/>
              </w:rPr>
              <w:t xml:space="preserve">peuvent </w:t>
            </w:r>
            <w:r w:rsidR="00531214" w:rsidRPr="00487C8D">
              <w:rPr>
                <w:rFonts w:ascii="Arial" w:eastAsia="Arial" w:hAnsi="Arial" w:cs="Arial"/>
                <w:sz w:val="16"/>
                <w:szCs w:val="16"/>
              </w:rPr>
              <w:t>entraîner</w:t>
            </w:r>
            <w:r w:rsidRPr="00487C8D">
              <w:rPr>
                <w:rFonts w:ascii="Arial" w:eastAsia="Arial" w:hAnsi="Arial" w:cs="Arial"/>
                <w:sz w:val="16"/>
                <w:szCs w:val="16"/>
              </w:rPr>
              <w:t xml:space="preserve"> une diminution fonctionnelle.</w:t>
            </w:r>
          </w:p>
          <w:p w14:paraId="5491D15F" w14:textId="77777777" w:rsidR="00732F30" w:rsidRPr="00487C8D" w:rsidRDefault="00732F30" w:rsidP="008D43A1">
            <w:pPr>
              <w:jc w:val="both"/>
            </w:pPr>
          </w:p>
          <w:p w14:paraId="5E6CDCD6" w14:textId="69627761" w:rsidR="00A75B82" w:rsidRPr="00381645" w:rsidRDefault="00732F30" w:rsidP="008D43A1">
            <w:pPr>
              <w:jc w:val="both"/>
              <w:rPr>
                <w:rFonts w:ascii="Arial" w:hAnsi="Arial" w:cs="Arial"/>
                <w:color w:val="0000FF"/>
                <w:sz w:val="16"/>
                <w:szCs w:val="16"/>
                <w:highlight w:val="yellow"/>
                <w:u w:val="single"/>
              </w:rPr>
            </w:pPr>
            <w:hyperlink r:id="rId29" w:anchor="section-6-hdr">
              <w:r w:rsidRPr="00381645">
                <w:rPr>
                  <w:rStyle w:val="Hyperlink"/>
                  <w:rFonts w:ascii="Arial" w:hAnsi="Arial" w:cs="Arial"/>
                  <w:sz w:val="16"/>
                  <w:szCs w:val="16"/>
                </w:rPr>
                <w:t>CCHST : Amiante – Les effets sur la santé</w:t>
              </w:r>
            </w:hyperlink>
          </w:p>
        </w:tc>
        <w:tc>
          <w:tcPr>
            <w:tcW w:w="2151" w:type="dxa"/>
          </w:tcPr>
          <w:p w14:paraId="224E74C7" w14:textId="77777777" w:rsidR="00A75B82" w:rsidRPr="0091353A" w:rsidRDefault="00A75B82" w:rsidP="008D43A1">
            <w:pPr>
              <w:jc w:val="center"/>
              <w:rPr>
                <w:rFonts w:ascii="Arial" w:hAnsi="Arial" w:cs="Arial"/>
                <w:sz w:val="16"/>
                <w:szCs w:val="16"/>
              </w:rPr>
            </w:pPr>
            <w:r w:rsidRPr="0091353A">
              <w:rPr>
                <w:rFonts w:ascii="Arial" w:hAnsi="Arial" w:cs="Arial"/>
                <w:sz w:val="16"/>
                <w:szCs w:val="16"/>
              </w:rPr>
              <w:t>2026</w:t>
            </w:r>
          </w:p>
          <w:p w14:paraId="36E2C678" w14:textId="127A5EE9" w:rsidR="00A75B82" w:rsidRPr="0091353A" w:rsidRDefault="00A75B82" w:rsidP="008D43A1">
            <w:pPr>
              <w:jc w:val="center"/>
              <w:rPr>
                <w:rFonts w:ascii="Arial" w:hAnsi="Arial" w:cs="Arial"/>
                <w:sz w:val="16"/>
                <w:szCs w:val="16"/>
              </w:rPr>
            </w:pPr>
            <w:r w:rsidRPr="0091353A">
              <w:rPr>
                <w:rFonts w:ascii="Arial" w:hAnsi="Arial" w:cs="Arial"/>
                <w:sz w:val="16"/>
                <w:szCs w:val="16"/>
              </w:rPr>
              <w:t>(</w:t>
            </w:r>
            <w:r w:rsidR="00FF2924" w:rsidRPr="0091353A">
              <w:rPr>
                <w:rFonts w:ascii="Arial" w:hAnsi="Arial" w:cs="Arial"/>
                <w:sz w:val="16"/>
                <w:szCs w:val="16"/>
              </w:rPr>
              <w:t>CCHST</w:t>
            </w:r>
            <w:r w:rsidRPr="0091353A">
              <w:rPr>
                <w:rFonts w:ascii="Arial" w:hAnsi="Arial" w:cs="Arial"/>
                <w:sz w:val="16"/>
                <w:szCs w:val="16"/>
              </w:rPr>
              <w:t>)</w:t>
            </w:r>
          </w:p>
          <w:p w14:paraId="6351DD95" w14:textId="77777777" w:rsidR="00A75B82" w:rsidRPr="0091353A" w:rsidRDefault="00A75B82" w:rsidP="008D43A1">
            <w:pPr>
              <w:jc w:val="center"/>
              <w:rPr>
                <w:rFonts w:ascii="Arial" w:hAnsi="Arial" w:cs="Arial"/>
                <w:b/>
                <w:bCs/>
                <w:color w:val="FF0000"/>
                <w:sz w:val="16"/>
                <w:szCs w:val="16"/>
                <w:highlight w:val="yellow"/>
                <w:u w:val="single"/>
              </w:rPr>
            </w:pPr>
          </w:p>
        </w:tc>
      </w:tr>
      <w:tr w:rsidR="00A75B82" w:rsidRPr="0091353A" w14:paraId="727C4E92" w14:textId="56AE8F65" w:rsidTr="77BB344F">
        <w:trPr>
          <w:trHeight w:val="420"/>
        </w:trPr>
        <w:tc>
          <w:tcPr>
            <w:tcW w:w="2691" w:type="dxa"/>
          </w:tcPr>
          <w:p w14:paraId="7DBCCB69" w14:textId="2BA16A26" w:rsidR="00A75B82" w:rsidRPr="00D328BC" w:rsidRDefault="00A75B82" w:rsidP="00A75B82">
            <w:pPr>
              <w:rPr>
                <w:rFonts w:ascii="Arial" w:hAnsi="Arial" w:cs="Arial"/>
                <w:sz w:val="22"/>
                <w:szCs w:val="22"/>
                <w:highlight w:val="yellow"/>
              </w:rPr>
            </w:pPr>
            <w:bookmarkStart w:id="9" w:name="asthma"/>
            <w:r w:rsidRPr="00D328BC">
              <w:rPr>
                <w:rFonts w:ascii="Arial" w:hAnsi="Arial" w:cs="Arial"/>
                <w:sz w:val="22"/>
                <w:szCs w:val="22"/>
              </w:rPr>
              <w:lastRenderedPageBreak/>
              <w:t>Asthm</w:t>
            </w:r>
            <w:bookmarkEnd w:id="9"/>
            <w:r w:rsidR="00060401" w:rsidRPr="00D328BC">
              <w:rPr>
                <w:rFonts w:ascii="Arial" w:hAnsi="Arial" w:cs="Arial"/>
                <w:sz w:val="22"/>
                <w:szCs w:val="22"/>
              </w:rPr>
              <w:t>e</w:t>
            </w:r>
            <w:r w:rsidRPr="00D328BC">
              <w:rPr>
                <w:rFonts w:ascii="Arial" w:hAnsi="Arial" w:cs="Arial"/>
                <w:sz w:val="22"/>
                <w:szCs w:val="22"/>
              </w:rPr>
              <w:t xml:space="preserve"> (</w:t>
            </w:r>
            <w:r w:rsidR="00060401" w:rsidRPr="00D328BC">
              <w:rPr>
                <w:rFonts w:ascii="Arial" w:hAnsi="Arial" w:cs="Arial"/>
                <w:sz w:val="22"/>
                <w:szCs w:val="22"/>
              </w:rPr>
              <w:t>professionnel</w:t>
            </w:r>
            <w:r w:rsidRPr="00D328BC">
              <w:rPr>
                <w:rFonts w:ascii="Arial" w:hAnsi="Arial" w:cs="Arial"/>
                <w:sz w:val="22"/>
                <w:szCs w:val="22"/>
              </w:rPr>
              <w:t>) (</w:t>
            </w:r>
            <w:r w:rsidR="00A43D5E" w:rsidRPr="00D328BC">
              <w:rPr>
                <w:rFonts w:ascii="Arial" w:hAnsi="Arial" w:cs="Arial"/>
                <w:sz w:val="22"/>
                <w:szCs w:val="22"/>
              </w:rPr>
              <w:t>y compris l</w:t>
            </w:r>
            <w:r w:rsidR="00DD0DD9">
              <w:rPr>
                <w:rFonts w:ascii="Arial" w:hAnsi="Arial" w:cs="Arial"/>
                <w:sz w:val="22"/>
                <w:szCs w:val="22"/>
              </w:rPr>
              <w:t>’</w:t>
            </w:r>
            <w:r w:rsidR="00A43D5E" w:rsidRPr="00D328BC">
              <w:rPr>
                <w:rFonts w:ascii="Arial" w:hAnsi="Arial" w:cs="Arial"/>
                <w:sz w:val="22"/>
                <w:szCs w:val="22"/>
              </w:rPr>
              <w:t>asthme</w:t>
            </w:r>
            <w:r w:rsidR="00D87D5F" w:rsidRPr="00D328BC">
              <w:rPr>
                <w:rFonts w:ascii="Arial" w:hAnsi="Arial" w:cs="Arial"/>
                <w:sz w:val="22"/>
                <w:szCs w:val="22"/>
              </w:rPr>
              <w:t xml:space="preserve"> induit par un irritant</w:t>
            </w:r>
            <w:r w:rsidRPr="00D328BC">
              <w:rPr>
                <w:rFonts w:ascii="Arial" w:hAnsi="Arial" w:cs="Arial"/>
                <w:sz w:val="22"/>
                <w:szCs w:val="22"/>
              </w:rPr>
              <w:t>)</w:t>
            </w:r>
          </w:p>
        </w:tc>
        <w:tc>
          <w:tcPr>
            <w:tcW w:w="2592" w:type="dxa"/>
            <w:gridSpan w:val="2"/>
          </w:tcPr>
          <w:p w14:paraId="0E99ED45" w14:textId="77777777" w:rsidR="00A75B82" w:rsidRDefault="007865F8" w:rsidP="008D43A1">
            <w:pPr>
              <w:jc w:val="both"/>
              <w:rPr>
                <w:rFonts w:ascii="Arial" w:hAnsi="Arial" w:cs="Arial"/>
                <w:sz w:val="22"/>
                <w:szCs w:val="22"/>
              </w:rPr>
            </w:pPr>
            <w:r w:rsidRPr="00D328BC">
              <w:rPr>
                <w:rFonts w:ascii="Arial" w:hAnsi="Arial" w:cs="Arial"/>
                <w:sz w:val="22"/>
                <w:szCs w:val="22"/>
              </w:rPr>
              <w:t>Sensibilisants ou irritant</w:t>
            </w:r>
            <w:r w:rsidR="00E4373E" w:rsidRPr="00D328BC">
              <w:rPr>
                <w:rFonts w:ascii="Arial" w:hAnsi="Arial" w:cs="Arial"/>
                <w:sz w:val="22"/>
                <w:szCs w:val="22"/>
              </w:rPr>
              <w:t>s</w:t>
            </w:r>
            <w:r w:rsidRPr="00D328BC">
              <w:rPr>
                <w:rFonts w:ascii="Arial" w:hAnsi="Arial" w:cs="Arial"/>
                <w:sz w:val="22"/>
                <w:szCs w:val="22"/>
              </w:rPr>
              <w:t xml:space="preserve"> </w:t>
            </w:r>
            <w:r w:rsidR="00A75B82" w:rsidRPr="00D328BC">
              <w:rPr>
                <w:rFonts w:ascii="Arial" w:hAnsi="Arial" w:cs="Arial"/>
                <w:sz w:val="22"/>
                <w:szCs w:val="22"/>
              </w:rPr>
              <w:t>(</w:t>
            </w:r>
            <w:r w:rsidRPr="00D328BC">
              <w:rPr>
                <w:rFonts w:ascii="Arial" w:hAnsi="Arial" w:cs="Arial"/>
                <w:sz w:val="22"/>
                <w:szCs w:val="22"/>
              </w:rPr>
              <w:t>par exemple</w:t>
            </w:r>
            <w:r w:rsidR="00A75B82" w:rsidRPr="00D328BC">
              <w:rPr>
                <w:rFonts w:ascii="Arial" w:hAnsi="Arial" w:cs="Arial"/>
                <w:sz w:val="22"/>
                <w:szCs w:val="22"/>
              </w:rPr>
              <w:t xml:space="preserve"> isocyanates, </w:t>
            </w:r>
            <w:r w:rsidR="00766D8A" w:rsidRPr="00D328BC">
              <w:rPr>
                <w:rFonts w:ascii="Arial" w:hAnsi="Arial" w:cs="Arial"/>
                <w:sz w:val="22"/>
                <w:szCs w:val="22"/>
              </w:rPr>
              <w:t>poussière de farine,</w:t>
            </w:r>
            <w:r w:rsidR="00863ED4" w:rsidRPr="00D328BC">
              <w:rPr>
                <w:rFonts w:ascii="Arial" w:hAnsi="Arial" w:cs="Arial"/>
                <w:sz w:val="22"/>
                <w:szCs w:val="22"/>
              </w:rPr>
              <w:t xml:space="preserve"> émanations de métal, </w:t>
            </w:r>
            <w:r w:rsidR="00A75B82" w:rsidRPr="00D328BC">
              <w:rPr>
                <w:rFonts w:ascii="Arial" w:hAnsi="Arial" w:cs="Arial"/>
                <w:sz w:val="22"/>
                <w:szCs w:val="22"/>
              </w:rPr>
              <w:t>agents</w:t>
            </w:r>
            <w:r w:rsidR="007652A2" w:rsidRPr="00D328BC">
              <w:rPr>
                <w:rFonts w:ascii="Arial" w:hAnsi="Arial" w:cs="Arial"/>
                <w:sz w:val="22"/>
                <w:szCs w:val="22"/>
              </w:rPr>
              <w:t xml:space="preserve"> de nettoyage</w:t>
            </w:r>
            <w:r w:rsidR="00A75B82" w:rsidRPr="00D328BC">
              <w:rPr>
                <w:rFonts w:ascii="Arial" w:hAnsi="Arial" w:cs="Arial"/>
                <w:sz w:val="22"/>
                <w:szCs w:val="22"/>
              </w:rPr>
              <w:t>, ga</w:t>
            </w:r>
            <w:r w:rsidR="000B09D0" w:rsidRPr="00D328BC">
              <w:rPr>
                <w:rFonts w:ascii="Arial" w:hAnsi="Arial" w:cs="Arial"/>
                <w:sz w:val="22"/>
                <w:szCs w:val="22"/>
              </w:rPr>
              <w:t>z</w:t>
            </w:r>
            <w:r w:rsidR="00A75B82" w:rsidRPr="00D328BC">
              <w:rPr>
                <w:rFonts w:ascii="Arial" w:hAnsi="Arial" w:cs="Arial"/>
                <w:sz w:val="22"/>
                <w:szCs w:val="22"/>
              </w:rPr>
              <w:t>)</w:t>
            </w:r>
          </w:p>
          <w:p w14:paraId="4ED46B89" w14:textId="78295A7F" w:rsidR="008D43A1" w:rsidRPr="00D328BC" w:rsidRDefault="008D43A1" w:rsidP="008D43A1">
            <w:pPr>
              <w:jc w:val="both"/>
              <w:rPr>
                <w:rFonts w:ascii="Arial" w:hAnsi="Arial" w:cs="Arial"/>
                <w:b/>
                <w:bCs/>
                <w:color w:val="FF0000"/>
                <w:sz w:val="22"/>
                <w:szCs w:val="22"/>
                <w:highlight w:val="yellow"/>
                <w:u w:val="single"/>
              </w:rPr>
            </w:pPr>
          </w:p>
        </w:tc>
        <w:tc>
          <w:tcPr>
            <w:tcW w:w="4905" w:type="dxa"/>
            <w:gridSpan w:val="2"/>
          </w:tcPr>
          <w:p w14:paraId="4A81D5F3" w14:textId="499895D4" w:rsidR="00A75B82" w:rsidRPr="0091353A" w:rsidRDefault="00FB3D3B"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Boulangers-pâtissiers</w:t>
            </w:r>
          </w:p>
          <w:p w14:paraId="71F9BA2B" w14:textId="452F6C52" w:rsidR="00A75B82" w:rsidRPr="0091353A" w:rsidRDefault="00D976FE" w:rsidP="008D43A1">
            <w:pPr>
              <w:pStyle w:val="ListParagraph"/>
              <w:numPr>
                <w:ilvl w:val="0"/>
                <w:numId w:val="3"/>
              </w:numPr>
              <w:ind w:left="176" w:hanging="142"/>
              <w:jc w:val="both"/>
              <w:rPr>
                <w:rFonts w:ascii="Arial" w:hAnsi="Arial" w:cs="Arial"/>
                <w:sz w:val="16"/>
                <w:szCs w:val="16"/>
              </w:rPr>
            </w:pPr>
            <w:r w:rsidRPr="0091353A">
              <w:rPr>
                <w:rFonts w:ascii="Arial" w:hAnsi="Arial" w:cs="Arial"/>
                <w:sz w:val="16"/>
                <w:szCs w:val="16"/>
              </w:rPr>
              <w:t>Peintres au pistolet</w:t>
            </w:r>
            <w:r w:rsidR="00A75B82" w:rsidRPr="0091353A">
              <w:rPr>
                <w:rFonts w:ascii="Arial" w:hAnsi="Arial" w:cs="Arial"/>
                <w:sz w:val="16"/>
                <w:szCs w:val="16"/>
              </w:rPr>
              <w:t xml:space="preserve"> </w:t>
            </w:r>
          </w:p>
          <w:p w14:paraId="1467FD3C" w14:textId="61F022F0" w:rsidR="00A75B82" w:rsidRPr="0091353A" w:rsidRDefault="00D976FE" w:rsidP="008D43A1">
            <w:pPr>
              <w:pStyle w:val="ListParagraph"/>
              <w:numPr>
                <w:ilvl w:val="0"/>
                <w:numId w:val="3"/>
              </w:numPr>
              <w:ind w:left="176" w:hanging="142"/>
              <w:jc w:val="both"/>
              <w:rPr>
                <w:rFonts w:ascii="Arial" w:hAnsi="Arial" w:cs="Arial"/>
                <w:sz w:val="16"/>
                <w:szCs w:val="16"/>
              </w:rPr>
            </w:pPr>
            <w:r w:rsidRPr="0091353A">
              <w:rPr>
                <w:rFonts w:ascii="Arial" w:hAnsi="Arial" w:cs="Arial"/>
                <w:sz w:val="16"/>
                <w:szCs w:val="16"/>
              </w:rPr>
              <w:t>Soudeurs</w:t>
            </w:r>
          </w:p>
          <w:p w14:paraId="746A92C7" w14:textId="75F24A0D" w:rsidR="00A75B82" w:rsidRPr="0091353A" w:rsidRDefault="00D976FE" w:rsidP="008D43A1">
            <w:pPr>
              <w:pStyle w:val="ListParagraph"/>
              <w:numPr>
                <w:ilvl w:val="0"/>
                <w:numId w:val="3"/>
              </w:numPr>
              <w:ind w:left="176" w:hanging="142"/>
              <w:jc w:val="both"/>
              <w:rPr>
                <w:rFonts w:ascii="Arial" w:hAnsi="Arial" w:cs="Arial"/>
                <w:sz w:val="16"/>
                <w:szCs w:val="16"/>
              </w:rPr>
            </w:pPr>
            <w:r w:rsidRPr="0091353A">
              <w:rPr>
                <w:rFonts w:ascii="Arial" w:hAnsi="Arial" w:cs="Arial"/>
                <w:sz w:val="16"/>
                <w:szCs w:val="16"/>
              </w:rPr>
              <w:t>Travailleurs de la santé</w:t>
            </w:r>
          </w:p>
          <w:p w14:paraId="182A8D39" w14:textId="228DD3E1" w:rsidR="007A145E" w:rsidRPr="0091353A" w:rsidRDefault="00DE392D" w:rsidP="008D43A1">
            <w:pPr>
              <w:pStyle w:val="ListParagraph"/>
              <w:numPr>
                <w:ilvl w:val="0"/>
                <w:numId w:val="3"/>
              </w:numPr>
              <w:ind w:left="176" w:hanging="142"/>
              <w:jc w:val="both"/>
              <w:rPr>
                <w:rFonts w:ascii="Arial" w:hAnsi="Arial" w:cs="Arial"/>
                <w:sz w:val="16"/>
                <w:szCs w:val="16"/>
              </w:rPr>
            </w:pPr>
            <w:r w:rsidRPr="0091353A">
              <w:rPr>
                <w:rFonts w:ascii="Arial" w:hAnsi="Arial" w:cs="Arial"/>
                <w:sz w:val="16"/>
                <w:szCs w:val="16"/>
              </w:rPr>
              <w:t>Nettoyeurs</w:t>
            </w:r>
          </w:p>
          <w:p w14:paraId="462E524B" w14:textId="3191267F" w:rsidR="00A75B82" w:rsidRPr="0091353A" w:rsidRDefault="007E6FF8" w:rsidP="008D43A1">
            <w:pPr>
              <w:pStyle w:val="ListParagraph"/>
              <w:numPr>
                <w:ilvl w:val="0"/>
                <w:numId w:val="3"/>
              </w:numPr>
              <w:ind w:left="176" w:hanging="142"/>
              <w:jc w:val="both"/>
              <w:rPr>
                <w:rFonts w:ascii="Arial" w:hAnsi="Arial" w:cs="Arial"/>
                <w:sz w:val="16"/>
                <w:szCs w:val="16"/>
              </w:rPr>
            </w:pPr>
            <w:r w:rsidRPr="0091353A">
              <w:rPr>
                <w:rFonts w:ascii="Arial" w:hAnsi="Arial" w:cs="Arial"/>
                <w:sz w:val="16"/>
                <w:szCs w:val="16"/>
              </w:rPr>
              <w:t>Travailleurs du secteur de la fabrication et de l</w:t>
            </w:r>
            <w:r w:rsidR="00DD0DD9">
              <w:rPr>
                <w:rFonts w:ascii="Arial" w:hAnsi="Arial" w:cs="Arial"/>
                <w:sz w:val="16"/>
                <w:szCs w:val="16"/>
              </w:rPr>
              <w:t>’</w:t>
            </w:r>
            <w:r w:rsidRPr="0091353A">
              <w:rPr>
                <w:rFonts w:ascii="Arial" w:hAnsi="Arial" w:cs="Arial"/>
                <w:sz w:val="16"/>
                <w:szCs w:val="16"/>
              </w:rPr>
              <w:t>industrie des produits chimiques</w:t>
            </w:r>
          </w:p>
        </w:tc>
        <w:tc>
          <w:tcPr>
            <w:tcW w:w="6509" w:type="dxa"/>
          </w:tcPr>
          <w:p w14:paraId="7A17D3D2" w14:textId="1E6C277A" w:rsidR="00A75B82" w:rsidRPr="0091353A" w:rsidRDefault="00732F30" w:rsidP="008D43A1">
            <w:pPr>
              <w:jc w:val="both"/>
              <w:rPr>
                <w:rFonts w:ascii="Arial" w:hAnsi="Arial" w:cs="Arial"/>
                <w:bCs/>
                <w:sz w:val="16"/>
                <w:szCs w:val="16"/>
                <w:highlight w:val="yellow"/>
                <w:u w:val="single"/>
              </w:rPr>
            </w:pPr>
            <w:hyperlink r:id="rId30" w:history="1">
              <w:r w:rsidRPr="0091353A">
                <w:rPr>
                  <w:rStyle w:val="Hyperlink"/>
                  <w:rFonts w:ascii="Arial" w:hAnsi="Arial" w:cs="Arial"/>
                  <w:bCs/>
                  <w:color w:val="auto"/>
                  <w:sz w:val="16"/>
                  <w:szCs w:val="16"/>
                </w:rPr>
                <w:t>CCHST</w:t>
              </w:r>
            </w:hyperlink>
          </w:p>
        </w:tc>
        <w:tc>
          <w:tcPr>
            <w:tcW w:w="2151" w:type="dxa"/>
          </w:tcPr>
          <w:p w14:paraId="34E4AAB5" w14:textId="6CEA48B1" w:rsidR="00A75B82" w:rsidRPr="0091353A" w:rsidRDefault="00A75B82" w:rsidP="008D43A1">
            <w:pPr>
              <w:jc w:val="center"/>
              <w:rPr>
                <w:rFonts w:ascii="Arial" w:hAnsi="Arial" w:cs="Arial"/>
                <w:sz w:val="16"/>
                <w:szCs w:val="16"/>
              </w:rPr>
            </w:pPr>
            <w:r w:rsidRPr="0091353A">
              <w:rPr>
                <w:rFonts w:ascii="Arial" w:hAnsi="Arial" w:cs="Arial"/>
                <w:sz w:val="16"/>
                <w:szCs w:val="16"/>
              </w:rPr>
              <w:t>2026</w:t>
            </w:r>
          </w:p>
          <w:p w14:paraId="01BFEF9C" w14:textId="1CB606C6" w:rsidR="00A75B82" w:rsidRPr="0091353A" w:rsidRDefault="00A75B82" w:rsidP="008D43A1">
            <w:pPr>
              <w:jc w:val="center"/>
              <w:rPr>
                <w:rFonts w:ascii="Arial" w:hAnsi="Arial" w:cs="Arial"/>
                <w:b/>
                <w:bCs/>
                <w:color w:val="0000FF"/>
                <w:sz w:val="16"/>
                <w:szCs w:val="16"/>
                <w:highlight w:val="yellow"/>
                <w:u w:val="single"/>
              </w:rPr>
            </w:pPr>
            <w:r w:rsidRPr="0091353A">
              <w:rPr>
                <w:rFonts w:ascii="Arial" w:hAnsi="Arial" w:cs="Arial"/>
                <w:color w:val="0000FF"/>
                <w:sz w:val="16"/>
                <w:szCs w:val="16"/>
              </w:rPr>
              <w:t>(</w:t>
            </w:r>
            <w:r w:rsidR="00A27C2B" w:rsidRPr="0091353A">
              <w:rPr>
                <w:rFonts w:ascii="Arial" w:hAnsi="Arial" w:cs="Arial"/>
                <w:color w:val="0000FF"/>
                <w:sz w:val="16"/>
                <w:szCs w:val="16"/>
              </w:rPr>
              <w:t>Médecin consultant principal</w:t>
            </w:r>
            <w:r w:rsidR="001461D6" w:rsidRPr="0091353A">
              <w:rPr>
                <w:rFonts w:ascii="Arial" w:hAnsi="Arial" w:cs="Arial"/>
                <w:color w:val="0000FF"/>
                <w:sz w:val="16"/>
                <w:szCs w:val="16"/>
              </w:rPr>
              <w:t>, Travail sécuritaire NB</w:t>
            </w:r>
            <w:r w:rsidRPr="0091353A">
              <w:rPr>
                <w:rFonts w:ascii="Arial" w:hAnsi="Arial" w:cs="Arial"/>
                <w:color w:val="0000FF"/>
                <w:sz w:val="16"/>
                <w:szCs w:val="16"/>
              </w:rPr>
              <w:t>)</w:t>
            </w:r>
          </w:p>
        </w:tc>
      </w:tr>
      <w:tr w:rsidR="00A75B82" w:rsidRPr="0091353A" w14:paraId="0620A47A" w14:textId="3B57E5F3" w:rsidTr="77BB344F">
        <w:trPr>
          <w:trHeight w:val="420"/>
        </w:trPr>
        <w:tc>
          <w:tcPr>
            <w:tcW w:w="2691" w:type="dxa"/>
          </w:tcPr>
          <w:p w14:paraId="0F8C209E" w14:textId="4A144C5F" w:rsidR="00A75B82" w:rsidRPr="0091353A" w:rsidRDefault="00A75B82" w:rsidP="00A75B82">
            <w:pPr>
              <w:rPr>
                <w:rFonts w:ascii="Arial" w:hAnsi="Arial" w:cs="Arial"/>
                <w:color w:val="000000" w:themeColor="text1"/>
                <w:sz w:val="22"/>
              </w:rPr>
            </w:pPr>
            <w:bookmarkStart w:id="10" w:name="Empoisonmentcuivre" w:colFirst="0" w:colLast="0"/>
            <w:r w:rsidRPr="0091353A">
              <w:rPr>
                <w:rFonts w:ascii="Arial" w:hAnsi="Arial" w:cs="Arial"/>
                <w:color w:val="000000" w:themeColor="text1"/>
                <w:sz w:val="22"/>
                <w:szCs w:val="22"/>
              </w:rPr>
              <w:t>Empoisonnement par le cuivre, le nickel et le zinc</w:t>
            </w:r>
          </w:p>
        </w:tc>
        <w:tc>
          <w:tcPr>
            <w:tcW w:w="2592" w:type="dxa"/>
            <w:gridSpan w:val="2"/>
          </w:tcPr>
          <w:p w14:paraId="17CEB8DA" w14:textId="5651B50F" w:rsidR="00A75B82" w:rsidRPr="0091353A" w:rsidRDefault="00A75B82" w:rsidP="008D43A1">
            <w:pPr>
              <w:jc w:val="both"/>
              <w:rPr>
                <w:rFonts w:ascii="Arial" w:hAnsi="Arial" w:cs="Arial"/>
                <w:color w:val="000000" w:themeColor="text1"/>
                <w:sz w:val="20"/>
              </w:rPr>
            </w:pPr>
            <w:r w:rsidRPr="0091353A">
              <w:rPr>
                <w:rFonts w:ascii="Arial" w:hAnsi="Arial" w:cs="Arial"/>
                <w:color w:val="000000" w:themeColor="text1"/>
                <w:sz w:val="22"/>
                <w:szCs w:val="22"/>
              </w:rPr>
              <w:t>Cuivre, nickel et zinc</w:t>
            </w:r>
          </w:p>
        </w:tc>
        <w:tc>
          <w:tcPr>
            <w:tcW w:w="4905" w:type="dxa"/>
            <w:gridSpan w:val="2"/>
          </w:tcPr>
          <w:p w14:paraId="0EC7FC2C" w14:textId="54E08EB6" w:rsidR="00A75B82" w:rsidRPr="0091353A" w:rsidRDefault="00A75B8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Procédés comportant le soudage ou le travail des métaux</w:t>
            </w:r>
          </w:p>
        </w:tc>
        <w:tc>
          <w:tcPr>
            <w:tcW w:w="6509" w:type="dxa"/>
          </w:tcPr>
          <w:p w14:paraId="684FCBC4" w14:textId="738EC7C9" w:rsidR="00A75B82" w:rsidRPr="0091353A" w:rsidRDefault="00A75B82" w:rsidP="008D43A1">
            <w:pPr>
              <w:jc w:val="both"/>
              <w:rPr>
                <w:rFonts w:ascii="Arial" w:hAnsi="Arial" w:cs="Arial"/>
                <w:color w:val="000000" w:themeColor="text1"/>
                <w:sz w:val="16"/>
                <w:szCs w:val="16"/>
              </w:rPr>
            </w:pPr>
          </w:p>
        </w:tc>
        <w:tc>
          <w:tcPr>
            <w:tcW w:w="2151" w:type="dxa"/>
          </w:tcPr>
          <w:p w14:paraId="4FCE83C8"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1948</w:t>
            </w:r>
          </w:p>
          <w:p w14:paraId="361D708D" w14:textId="40A27D34" w:rsidR="00A75B82" w:rsidRPr="0091353A" w:rsidRDefault="00A75B82" w:rsidP="008D43A1">
            <w:pPr>
              <w:jc w:val="center"/>
              <w:rPr>
                <w:rFonts w:ascii="Arial" w:hAnsi="Arial" w:cs="Arial"/>
                <w:color w:val="000000" w:themeColor="text1"/>
                <w:sz w:val="16"/>
                <w:szCs w:val="16"/>
              </w:rPr>
            </w:pPr>
            <w:hyperlink r:id="rId31"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A75B82" w:rsidRPr="0091353A" w14:paraId="719D0127" w14:textId="22739077" w:rsidTr="77BB344F">
        <w:tc>
          <w:tcPr>
            <w:tcW w:w="2691" w:type="dxa"/>
          </w:tcPr>
          <w:p w14:paraId="041C37A4" w14:textId="05F35078" w:rsidR="00A75B82" w:rsidRPr="0091353A" w:rsidRDefault="00A75B82" w:rsidP="00A75B82">
            <w:pPr>
              <w:rPr>
                <w:rFonts w:ascii="Arial" w:hAnsi="Arial" w:cs="Arial"/>
                <w:color w:val="000000" w:themeColor="text1"/>
                <w:sz w:val="22"/>
              </w:rPr>
            </w:pPr>
            <w:bookmarkStart w:id="11" w:name="Brucellose"/>
            <w:bookmarkEnd w:id="10"/>
            <w:r w:rsidRPr="0091353A">
              <w:rPr>
                <w:rFonts w:ascii="Arial" w:hAnsi="Arial" w:cs="Arial"/>
                <w:color w:val="000000" w:themeColor="text1"/>
                <w:sz w:val="22"/>
                <w:szCs w:val="22"/>
              </w:rPr>
              <w:t>Brucellose (fièvre ondulante)</w:t>
            </w:r>
            <w:bookmarkEnd w:id="11"/>
          </w:p>
        </w:tc>
        <w:tc>
          <w:tcPr>
            <w:tcW w:w="2592" w:type="dxa"/>
            <w:gridSpan w:val="2"/>
          </w:tcPr>
          <w:p w14:paraId="3474E7D6" w14:textId="50FD4DE8" w:rsidR="00A75B82" w:rsidRPr="0091353A" w:rsidRDefault="00A75B82" w:rsidP="008D43A1">
            <w:pPr>
              <w:jc w:val="both"/>
              <w:rPr>
                <w:rFonts w:ascii="Arial" w:hAnsi="Arial" w:cs="Arial"/>
                <w:color w:val="000000" w:themeColor="text1"/>
                <w:sz w:val="20"/>
              </w:rPr>
            </w:pPr>
          </w:p>
        </w:tc>
        <w:tc>
          <w:tcPr>
            <w:tcW w:w="4905" w:type="dxa"/>
            <w:gridSpan w:val="2"/>
          </w:tcPr>
          <w:p w14:paraId="76438CAE" w14:textId="3382C20C" w:rsidR="00A75B82" w:rsidRPr="0091353A" w:rsidRDefault="00A75B82" w:rsidP="008D43A1">
            <w:pPr>
              <w:jc w:val="both"/>
              <w:rPr>
                <w:rFonts w:ascii="Arial" w:hAnsi="Arial" w:cs="Arial"/>
                <w:color w:val="000000" w:themeColor="text1"/>
                <w:sz w:val="16"/>
                <w:szCs w:val="16"/>
              </w:rPr>
            </w:pPr>
          </w:p>
        </w:tc>
        <w:tc>
          <w:tcPr>
            <w:tcW w:w="6509" w:type="dxa"/>
          </w:tcPr>
          <w:p w14:paraId="0131E840" w14:textId="1FF552B3" w:rsidR="00A75B82" w:rsidRPr="0091353A" w:rsidRDefault="00A75B8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Le Canada a lancé un programme d</w:t>
            </w:r>
            <w:r w:rsidR="00DD0DD9">
              <w:rPr>
                <w:rFonts w:ascii="Arial" w:hAnsi="Arial" w:cs="Arial"/>
                <w:color w:val="000000" w:themeColor="text1"/>
                <w:sz w:val="16"/>
                <w:szCs w:val="16"/>
              </w:rPr>
              <w:t>’</w:t>
            </w:r>
            <w:r w:rsidRPr="0091353A">
              <w:rPr>
                <w:rFonts w:ascii="Arial" w:hAnsi="Arial" w:cs="Arial"/>
                <w:color w:val="000000" w:themeColor="text1"/>
                <w:sz w:val="16"/>
                <w:szCs w:val="16"/>
              </w:rPr>
              <w:t>éradication de la brucellose bovine du bétail dans les années 1940, et a été déclaré exempt de la maladie en 1985. Quelques cas isolés de brucellose bovine ont par la suite été signalés, le dernier cas à survenir dans un cheptel bovin date de 1989, en Saskatchewan.</w:t>
            </w:r>
          </w:p>
          <w:p w14:paraId="75EECF3C" w14:textId="77777777" w:rsidR="00814BC2" w:rsidRPr="0091353A" w:rsidRDefault="00814BC2" w:rsidP="008D43A1">
            <w:pPr>
              <w:jc w:val="both"/>
              <w:rPr>
                <w:rFonts w:ascii="Arial" w:hAnsi="Arial" w:cs="Arial"/>
                <w:color w:val="000000" w:themeColor="text1"/>
                <w:sz w:val="16"/>
                <w:szCs w:val="16"/>
              </w:rPr>
            </w:pPr>
          </w:p>
          <w:p w14:paraId="72A78CE1" w14:textId="3D754946" w:rsidR="00A75B82" w:rsidRPr="0091353A" w:rsidRDefault="00A75B8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 xml:space="preserve">En </w:t>
            </w:r>
            <w:r w:rsidR="00814BC2" w:rsidRPr="0091353A">
              <w:rPr>
                <w:rFonts w:ascii="Arial" w:hAnsi="Arial" w:cs="Arial"/>
                <w:color w:val="000000" w:themeColor="text1"/>
                <w:sz w:val="16"/>
                <w:szCs w:val="16"/>
              </w:rPr>
              <w:t xml:space="preserve">ce </w:t>
            </w:r>
            <w:r w:rsidRPr="0091353A">
              <w:rPr>
                <w:rFonts w:ascii="Arial" w:hAnsi="Arial" w:cs="Arial"/>
                <w:color w:val="000000" w:themeColor="text1"/>
                <w:sz w:val="16"/>
                <w:szCs w:val="16"/>
              </w:rPr>
              <w:t>qui a trait à la brucellose porcine ou caprine/ovine, aucun cas n</w:t>
            </w:r>
            <w:r w:rsidR="00DD0DD9">
              <w:rPr>
                <w:rFonts w:ascii="Arial" w:hAnsi="Arial" w:cs="Arial"/>
                <w:color w:val="000000" w:themeColor="text1"/>
                <w:sz w:val="16"/>
                <w:szCs w:val="16"/>
              </w:rPr>
              <w:t>’</w:t>
            </w:r>
            <w:r w:rsidRPr="0091353A">
              <w:rPr>
                <w:rFonts w:ascii="Arial" w:hAnsi="Arial" w:cs="Arial"/>
                <w:color w:val="000000" w:themeColor="text1"/>
                <w:sz w:val="16"/>
                <w:szCs w:val="16"/>
              </w:rPr>
              <w:t>a été signalé au sein du bétail ou de la faune</w:t>
            </w:r>
            <w:r w:rsidR="00046899" w:rsidRPr="0091353A">
              <w:rPr>
                <w:rFonts w:ascii="Arial" w:hAnsi="Arial" w:cs="Arial"/>
                <w:color w:val="000000" w:themeColor="text1"/>
                <w:sz w:val="16"/>
                <w:szCs w:val="16"/>
              </w:rPr>
              <w:t xml:space="preserve"> sauvage au pays.</w:t>
            </w:r>
            <w:r w:rsidRPr="0091353A">
              <w:rPr>
                <w:rFonts w:ascii="Arial" w:hAnsi="Arial" w:cs="Arial"/>
                <w:color w:val="000000" w:themeColor="text1"/>
                <w:sz w:val="16"/>
                <w:szCs w:val="16"/>
              </w:rPr>
              <w:t xml:space="preserve"> </w:t>
            </w:r>
          </w:p>
          <w:p w14:paraId="20D48555" w14:textId="77777777" w:rsidR="00A75B82" w:rsidRPr="0091353A" w:rsidRDefault="00A75B82" w:rsidP="008D43A1">
            <w:pPr>
              <w:jc w:val="both"/>
              <w:rPr>
                <w:rFonts w:ascii="Arial" w:hAnsi="Arial" w:cs="Arial"/>
                <w:sz w:val="16"/>
                <w:szCs w:val="16"/>
              </w:rPr>
            </w:pPr>
          </w:p>
          <w:p w14:paraId="14FA8663" w14:textId="140BDAFC" w:rsidR="00A75B82" w:rsidRPr="0091353A" w:rsidRDefault="00A75B82" w:rsidP="008D43A1">
            <w:pPr>
              <w:jc w:val="both"/>
              <w:rPr>
                <w:rFonts w:ascii="Arial" w:hAnsi="Arial" w:cs="Arial"/>
                <w:sz w:val="16"/>
                <w:szCs w:val="16"/>
              </w:rPr>
            </w:pPr>
            <w:hyperlink r:id="rId32" w:history="1">
              <w:r w:rsidRPr="0091353A">
                <w:rPr>
                  <w:rStyle w:val="Hyperlink"/>
                  <w:rFonts w:ascii="Arial" w:hAnsi="Arial" w:cs="Arial"/>
                  <w:sz w:val="16"/>
                  <w:szCs w:val="16"/>
                </w:rPr>
                <w:t>Gouvernement du Canada</w:t>
              </w:r>
            </w:hyperlink>
          </w:p>
        </w:tc>
        <w:tc>
          <w:tcPr>
            <w:tcW w:w="2151" w:type="dxa"/>
          </w:tcPr>
          <w:p w14:paraId="1CC602EF"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1964</w:t>
            </w:r>
          </w:p>
          <w:p w14:paraId="4679E465" w14:textId="736B3FB9" w:rsidR="00A75B82" w:rsidRPr="0091353A" w:rsidRDefault="00A75B82" w:rsidP="008D43A1">
            <w:pPr>
              <w:jc w:val="center"/>
              <w:rPr>
                <w:rFonts w:ascii="Arial" w:hAnsi="Arial" w:cs="Arial"/>
                <w:color w:val="000000" w:themeColor="text1"/>
                <w:sz w:val="16"/>
                <w:szCs w:val="16"/>
              </w:rPr>
            </w:pPr>
            <w:hyperlink r:id="rId33"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105B2" w:rsidRPr="0091353A" w14:paraId="15629990" w14:textId="4D3BD540" w:rsidTr="77BB344F">
        <w:tc>
          <w:tcPr>
            <w:tcW w:w="2691" w:type="dxa"/>
          </w:tcPr>
          <w:p w14:paraId="110C3B8A" w14:textId="34A5AC39" w:rsidR="002105B2" w:rsidRPr="00D328BC" w:rsidRDefault="002105B2" w:rsidP="002105B2">
            <w:pPr>
              <w:rPr>
                <w:rFonts w:ascii="Arial" w:hAnsi="Arial" w:cs="Arial"/>
                <w:color w:val="000000" w:themeColor="text1"/>
                <w:sz w:val="22"/>
                <w:szCs w:val="22"/>
              </w:rPr>
            </w:pPr>
            <w:bookmarkStart w:id="12" w:name="Bursite"/>
            <w:r w:rsidRPr="00D328BC">
              <w:rPr>
                <w:rFonts w:ascii="Arial" w:hAnsi="Arial" w:cs="Arial"/>
                <w:color w:val="000000" w:themeColor="text1"/>
                <w:sz w:val="22"/>
                <w:szCs w:val="22"/>
              </w:rPr>
              <w:t xml:space="preserve">Bursite du ligament prépatellaire ou de la bourse olécrânienne due à la nature du travail </w:t>
            </w:r>
            <w:bookmarkEnd w:id="12"/>
          </w:p>
        </w:tc>
        <w:tc>
          <w:tcPr>
            <w:tcW w:w="2592" w:type="dxa"/>
            <w:gridSpan w:val="2"/>
          </w:tcPr>
          <w:p w14:paraId="52CCD5E8" w14:textId="77777777" w:rsidR="002105B2" w:rsidRPr="00D328BC" w:rsidRDefault="002105B2" w:rsidP="008D43A1">
            <w:pPr>
              <w:jc w:val="both"/>
              <w:rPr>
                <w:rFonts w:ascii="Arial" w:hAnsi="Arial" w:cs="Arial"/>
                <w:sz w:val="22"/>
                <w:szCs w:val="22"/>
              </w:rPr>
            </w:pPr>
            <w:r w:rsidRPr="00D328BC">
              <w:rPr>
                <w:rFonts w:ascii="Arial" w:hAnsi="Arial" w:cs="Arial"/>
                <w:color w:val="333333"/>
                <w:sz w:val="22"/>
                <w:szCs w:val="22"/>
                <w:shd w:val="clear" w:color="auto" w:fill="FFFFFF"/>
              </w:rPr>
              <w:t>Les causes courantes de la bursite sont les mouvements répétitifs, la surutilisation, les blessures ou les infections. </w:t>
            </w:r>
          </w:p>
          <w:p w14:paraId="4A382F88" w14:textId="77777777" w:rsidR="002105B2" w:rsidRDefault="002105B2" w:rsidP="008D43A1">
            <w:pPr>
              <w:widowControl/>
              <w:shd w:val="clear" w:color="auto" w:fill="FFFFFF"/>
              <w:overflowPunct/>
              <w:autoSpaceDE/>
              <w:autoSpaceDN/>
              <w:adjustRightInd/>
              <w:spacing w:before="100" w:beforeAutospacing="1" w:after="100" w:afterAutospacing="1"/>
              <w:ind w:left="-46"/>
              <w:jc w:val="both"/>
              <w:textAlignment w:val="auto"/>
              <w:rPr>
                <w:rFonts w:ascii="Arial" w:hAnsi="Arial" w:cs="Arial"/>
                <w:sz w:val="22"/>
                <w:szCs w:val="22"/>
              </w:rPr>
            </w:pPr>
            <w:r w:rsidRPr="00D328BC">
              <w:rPr>
                <w:rFonts w:ascii="Arial" w:hAnsi="Arial" w:cs="Arial"/>
                <w:sz w:val="22"/>
                <w:szCs w:val="22"/>
              </w:rPr>
              <w:t>(</w:t>
            </w:r>
            <w:hyperlink r:id="rId34" w:history="1">
              <w:r w:rsidRPr="00D328BC">
                <w:rPr>
                  <w:rStyle w:val="Hyperlink"/>
                  <w:rFonts w:ascii="Arial" w:hAnsi="Arial" w:cs="Arial"/>
                  <w:sz w:val="22"/>
                  <w:szCs w:val="22"/>
                </w:rPr>
                <w:t>CCHST</w:t>
              </w:r>
            </w:hyperlink>
            <w:r w:rsidRPr="00D328BC">
              <w:rPr>
                <w:rFonts w:ascii="Arial" w:hAnsi="Arial" w:cs="Arial"/>
                <w:sz w:val="22"/>
                <w:szCs w:val="22"/>
              </w:rPr>
              <w:t>)</w:t>
            </w:r>
          </w:p>
          <w:p w14:paraId="610EADA7" w14:textId="419448A7" w:rsidR="008D43A1" w:rsidRPr="00D328BC" w:rsidRDefault="008D43A1" w:rsidP="008D43A1">
            <w:pPr>
              <w:widowControl/>
              <w:shd w:val="clear" w:color="auto" w:fill="FFFFFF"/>
              <w:overflowPunct/>
              <w:autoSpaceDE/>
              <w:autoSpaceDN/>
              <w:adjustRightInd/>
              <w:spacing w:before="100" w:beforeAutospacing="1" w:after="100" w:afterAutospacing="1"/>
              <w:ind w:left="-46"/>
              <w:jc w:val="both"/>
              <w:textAlignment w:val="auto"/>
              <w:rPr>
                <w:rFonts w:ascii="Arial" w:hAnsi="Arial" w:cs="Arial"/>
                <w:sz w:val="22"/>
                <w:szCs w:val="22"/>
              </w:rPr>
            </w:pPr>
          </w:p>
        </w:tc>
        <w:tc>
          <w:tcPr>
            <w:tcW w:w="4905" w:type="dxa"/>
            <w:gridSpan w:val="2"/>
          </w:tcPr>
          <w:p w14:paraId="52AA818A" w14:textId="3BCCB1AF" w:rsidR="002105B2" w:rsidRPr="00125A98" w:rsidRDefault="002105B2" w:rsidP="008D43A1">
            <w:pPr>
              <w:jc w:val="both"/>
              <w:rPr>
                <w:rFonts w:ascii="Arial" w:hAnsi="Arial" w:cs="Arial"/>
                <w:color w:val="000000" w:themeColor="text1"/>
                <w:sz w:val="16"/>
                <w:szCs w:val="16"/>
              </w:rPr>
            </w:pPr>
            <w:r w:rsidRPr="00125A98">
              <w:rPr>
                <w:rFonts w:ascii="Arial" w:hAnsi="Arial" w:cs="Arial"/>
                <w:color w:val="000000" w:themeColor="text1"/>
                <w:sz w:val="16"/>
                <w:szCs w:val="16"/>
              </w:rPr>
              <w:t>Bursite du genou : Professions qui exigent de s</w:t>
            </w:r>
            <w:r w:rsidR="00DD0DD9" w:rsidRPr="00125A98">
              <w:rPr>
                <w:rFonts w:ascii="Arial" w:hAnsi="Arial" w:cs="Arial"/>
                <w:color w:val="000000" w:themeColor="text1"/>
                <w:sz w:val="16"/>
                <w:szCs w:val="16"/>
              </w:rPr>
              <w:t>’</w:t>
            </w:r>
            <w:r w:rsidRPr="00125A98">
              <w:rPr>
                <w:rFonts w:ascii="Arial" w:hAnsi="Arial" w:cs="Arial"/>
                <w:color w:val="000000" w:themeColor="text1"/>
                <w:sz w:val="16"/>
                <w:szCs w:val="16"/>
              </w:rPr>
              <w:t>agenouiller, de sauter ou de s</w:t>
            </w:r>
            <w:r w:rsidR="00DD0DD9" w:rsidRPr="00125A98">
              <w:rPr>
                <w:rFonts w:ascii="Arial" w:hAnsi="Arial" w:cs="Arial"/>
                <w:color w:val="000000" w:themeColor="text1"/>
                <w:sz w:val="16"/>
                <w:szCs w:val="16"/>
              </w:rPr>
              <w:t>’</w:t>
            </w:r>
            <w:r w:rsidRPr="00125A98">
              <w:rPr>
                <w:rFonts w:ascii="Arial" w:hAnsi="Arial" w:cs="Arial"/>
                <w:color w:val="000000" w:themeColor="text1"/>
                <w:sz w:val="16"/>
                <w:szCs w:val="16"/>
              </w:rPr>
              <w:t>accroupir (par exemple poseurs de tapis et de planchers, jardiniers, charpentiers, plombiers, lutteurs, coureurs)</w:t>
            </w:r>
          </w:p>
          <w:p w14:paraId="5FD52B41" w14:textId="77777777" w:rsidR="005C53DC" w:rsidRDefault="005C53DC" w:rsidP="008D43A1">
            <w:pPr>
              <w:jc w:val="both"/>
              <w:rPr>
                <w:rFonts w:ascii="Arial" w:hAnsi="Arial" w:cs="Arial"/>
                <w:color w:val="000000" w:themeColor="text1"/>
                <w:sz w:val="16"/>
                <w:szCs w:val="16"/>
              </w:rPr>
            </w:pPr>
          </w:p>
          <w:p w14:paraId="72387E98" w14:textId="7122D1BD" w:rsidR="002105B2" w:rsidRPr="00125A98" w:rsidRDefault="002105B2" w:rsidP="008D43A1">
            <w:pPr>
              <w:jc w:val="both"/>
              <w:rPr>
                <w:rFonts w:ascii="Arial" w:hAnsi="Arial" w:cs="Arial"/>
                <w:color w:val="333333"/>
                <w:sz w:val="16"/>
                <w:szCs w:val="16"/>
                <w:lang w:eastAsia="en-CA"/>
              </w:rPr>
            </w:pPr>
            <w:r w:rsidRPr="00125A98">
              <w:rPr>
                <w:rFonts w:ascii="Arial" w:hAnsi="Arial" w:cs="Arial"/>
                <w:color w:val="000000" w:themeColor="text1"/>
                <w:sz w:val="16"/>
                <w:szCs w:val="16"/>
              </w:rPr>
              <w:t>Bursite du coude (olécrâne) : Professions qui exigent de s</w:t>
            </w:r>
            <w:r w:rsidR="00DD0DD9" w:rsidRPr="00125A98">
              <w:rPr>
                <w:rFonts w:ascii="Arial" w:hAnsi="Arial" w:cs="Arial"/>
                <w:color w:val="000000" w:themeColor="text1"/>
                <w:sz w:val="16"/>
                <w:szCs w:val="16"/>
              </w:rPr>
              <w:t>’</w:t>
            </w:r>
            <w:r w:rsidRPr="00125A98">
              <w:rPr>
                <w:rFonts w:ascii="Arial" w:hAnsi="Arial" w:cs="Arial"/>
                <w:color w:val="000000" w:themeColor="text1"/>
                <w:sz w:val="16"/>
                <w:szCs w:val="16"/>
              </w:rPr>
              <w:t>appuyer sur les</w:t>
            </w:r>
            <w:r w:rsidRPr="00125A98">
              <w:rPr>
                <w:rFonts w:ascii="Arial" w:hAnsi="Arial" w:cs="Arial"/>
                <w:color w:val="333333"/>
                <w:sz w:val="16"/>
                <w:szCs w:val="16"/>
                <w:lang w:eastAsia="en-CA"/>
              </w:rPr>
              <w:t xml:space="preserve"> coudes ou de les déplacer [par exemple plombiers, techniciens en systèmes de chauffage, de ventilation et de climatisation (CVC), athlètes, musiciens]</w:t>
            </w:r>
          </w:p>
          <w:p w14:paraId="7797CEB3" w14:textId="7C5D89E5" w:rsidR="002105B2" w:rsidRPr="0091353A" w:rsidRDefault="002105B2" w:rsidP="008D43A1">
            <w:pPr>
              <w:widowControl/>
              <w:shd w:val="clear" w:color="auto" w:fill="FFFFFF"/>
              <w:overflowPunct/>
              <w:autoSpaceDE/>
              <w:autoSpaceDN/>
              <w:adjustRightInd/>
              <w:spacing w:before="100" w:beforeAutospacing="1" w:after="100" w:afterAutospacing="1"/>
              <w:ind w:left="-46"/>
              <w:jc w:val="both"/>
              <w:textAlignment w:val="auto"/>
              <w:rPr>
                <w:rFonts w:ascii="Arial" w:hAnsi="Arial" w:cs="Arial"/>
                <w:sz w:val="16"/>
                <w:szCs w:val="16"/>
              </w:rPr>
            </w:pPr>
            <w:r w:rsidRPr="0091353A">
              <w:rPr>
                <w:rFonts w:ascii="Arial" w:hAnsi="Arial" w:cs="Arial"/>
                <w:sz w:val="16"/>
                <w:szCs w:val="16"/>
              </w:rPr>
              <w:t>(</w:t>
            </w:r>
            <w:hyperlink r:id="rId35" w:history="1">
              <w:r w:rsidRPr="0091353A">
                <w:rPr>
                  <w:rStyle w:val="Hyperlink"/>
                  <w:rFonts w:ascii="Arial" w:hAnsi="Arial" w:cs="Arial"/>
                  <w:sz w:val="16"/>
                  <w:szCs w:val="16"/>
                </w:rPr>
                <w:t>CCHST</w:t>
              </w:r>
            </w:hyperlink>
            <w:r w:rsidRPr="0091353A">
              <w:rPr>
                <w:rFonts w:ascii="Arial" w:hAnsi="Arial" w:cs="Arial"/>
                <w:sz w:val="16"/>
                <w:szCs w:val="16"/>
              </w:rPr>
              <w:t>)</w:t>
            </w:r>
          </w:p>
        </w:tc>
        <w:tc>
          <w:tcPr>
            <w:tcW w:w="6509" w:type="dxa"/>
          </w:tcPr>
          <w:p w14:paraId="2B801FFC" w14:textId="77777777" w:rsidR="002105B2" w:rsidRPr="0091353A" w:rsidRDefault="002105B2" w:rsidP="008D43A1">
            <w:pPr>
              <w:widowControl/>
              <w:shd w:val="clear" w:color="auto" w:fill="FFFFFF"/>
              <w:overflowPunct/>
              <w:autoSpaceDE/>
              <w:autoSpaceDN/>
              <w:adjustRightInd/>
              <w:spacing w:before="100" w:beforeAutospacing="1" w:after="100" w:afterAutospacing="1"/>
              <w:ind w:left="-46"/>
              <w:jc w:val="both"/>
              <w:textAlignment w:val="auto"/>
              <w:rPr>
                <w:rFonts w:ascii="Arial" w:hAnsi="Arial" w:cs="Arial"/>
                <w:sz w:val="16"/>
                <w:szCs w:val="16"/>
              </w:rPr>
            </w:pPr>
            <w:r w:rsidRPr="0091353A">
              <w:rPr>
                <w:rFonts w:ascii="Arial" w:hAnsi="Arial" w:cs="Arial"/>
                <w:sz w:val="16"/>
                <w:szCs w:val="16"/>
              </w:rPr>
              <w:t>(</w:t>
            </w:r>
            <w:hyperlink r:id="rId36" w:history="1">
              <w:r w:rsidRPr="0091353A">
                <w:rPr>
                  <w:rStyle w:val="Hyperlink"/>
                  <w:rFonts w:ascii="Arial" w:hAnsi="Arial" w:cs="Arial"/>
                  <w:sz w:val="16"/>
                  <w:szCs w:val="16"/>
                </w:rPr>
                <w:t>CCHST</w:t>
              </w:r>
            </w:hyperlink>
            <w:r w:rsidRPr="0091353A">
              <w:rPr>
                <w:rFonts w:ascii="Arial" w:hAnsi="Arial" w:cs="Arial"/>
                <w:sz w:val="16"/>
                <w:szCs w:val="16"/>
              </w:rPr>
              <w:t>)</w:t>
            </w:r>
          </w:p>
          <w:p w14:paraId="58A8CFCB" w14:textId="6472B189" w:rsidR="002105B2" w:rsidRPr="0091353A" w:rsidRDefault="002105B2" w:rsidP="008D43A1">
            <w:pPr>
              <w:jc w:val="both"/>
              <w:rPr>
                <w:rFonts w:ascii="Arial" w:hAnsi="Arial" w:cs="Arial"/>
                <w:sz w:val="16"/>
                <w:szCs w:val="16"/>
              </w:rPr>
            </w:pPr>
          </w:p>
        </w:tc>
        <w:tc>
          <w:tcPr>
            <w:tcW w:w="2151" w:type="dxa"/>
          </w:tcPr>
          <w:p w14:paraId="5F81850C" w14:textId="77777777" w:rsidR="002105B2" w:rsidRPr="0091353A" w:rsidRDefault="002105B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1948</w:t>
            </w:r>
          </w:p>
          <w:p w14:paraId="0B70DAEF" w14:textId="06DA1792" w:rsidR="002105B2" w:rsidRPr="0091353A" w:rsidRDefault="002105B2" w:rsidP="008D43A1">
            <w:pPr>
              <w:jc w:val="center"/>
              <w:rPr>
                <w:rFonts w:ascii="Arial" w:hAnsi="Arial" w:cs="Arial"/>
                <w:color w:val="000000" w:themeColor="text1"/>
                <w:sz w:val="18"/>
                <w:szCs w:val="18"/>
              </w:rPr>
            </w:pPr>
            <w:hyperlink r:id="rId37"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D66FED" w:rsidRPr="0091353A" w14:paraId="54135475" w14:textId="038BBEC5" w:rsidTr="77BB344F">
        <w:trPr>
          <w:trHeight w:val="1205"/>
        </w:trPr>
        <w:tc>
          <w:tcPr>
            <w:tcW w:w="2691" w:type="dxa"/>
          </w:tcPr>
          <w:p w14:paraId="0FC139EA" w14:textId="670B3095" w:rsidR="00D66FED" w:rsidRPr="0091353A" w:rsidRDefault="00D66FED" w:rsidP="00D66FED">
            <w:pPr>
              <w:rPr>
                <w:rFonts w:ascii="Arial" w:hAnsi="Arial" w:cs="Arial"/>
                <w:color w:val="000000" w:themeColor="text1"/>
                <w:sz w:val="22"/>
              </w:rPr>
            </w:pPr>
            <w:bookmarkStart w:id="13" w:name="Carbonbisulphide"/>
            <w:r w:rsidRPr="0091353A">
              <w:rPr>
                <w:rFonts w:ascii="Arial" w:hAnsi="Arial" w:cs="Arial"/>
                <w:color w:val="000000" w:themeColor="text1"/>
                <w:sz w:val="22"/>
                <w:szCs w:val="22"/>
              </w:rPr>
              <w:t xml:space="preserve">Empoisonnement par le bisulfite de carbone ou ses séquelles </w:t>
            </w:r>
            <w:bookmarkEnd w:id="13"/>
          </w:p>
        </w:tc>
        <w:tc>
          <w:tcPr>
            <w:tcW w:w="2592" w:type="dxa"/>
            <w:gridSpan w:val="2"/>
          </w:tcPr>
          <w:p w14:paraId="431EE8C3" w14:textId="082A6404" w:rsidR="00D66FED" w:rsidRPr="0091353A" w:rsidRDefault="00D66FED" w:rsidP="008D43A1">
            <w:pPr>
              <w:pStyle w:val="NormalWeb"/>
              <w:shd w:val="clear" w:color="auto" w:fill="FFFFFF"/>
              <w:spacing w:before="0" w:beforeAutospacing="0" w:after="0" w:afterAutospacing="0"/>
              <w:jc w:val="both"/>
              <w:rPr>
                <w:rFonts w:ascii="Arial" w:hAnsi="Arial" w:cs="Arial"/>
                <w:color w:val="333333"/>
                <w:sz w:val="20"/>
                <w:szCs w:val="20"/>
              </w:rPr>
            </w:pPr>
            <w:r w:rsidRPr="0091353A">
              <w:rPr>
                <w:rFonts w:ascii="Arial" w:hAnsi="Arial" w:cs="Arial"/>
                <w:color w:val="000000" w:themeColor="text1"/>
                <w:sz w:val="22"/>
                <w:szCs w:val="22"/>
              </w:rPr>
              <w:t>Causé par tout procédé comportant l</w:t>
            </w:r>
            <w:r w:rsidR="00DD0DD9">
              <w:rPr>
                <w:rFonts w:ascii="Arial" w:hAnsi="Arial" w:cs="Arial"/>
                <w:color w:val="000000" w:themeColor="text1"/>
                <w:sz w:val="22"/>
                <w:szCs w:val="22"/>
              </w:rPr>
              <w:t>’</w:t>
            </w:r>
            <w:r w:rsidRPr="0091353A">
              <w:rPr>
                <w:rFonts w:ascii="Arial" w:hAnsi="Arial" w:cs="Arial"/>
                <w:color w:val="000000" w:themeColor="text1"/>
                <w:sz w:val="22"/>
                <w:szCs w:val="22"/>
              </w:rPr>
              <w:t>emploi de bisulfite de carbone</w:t>
            </w:r>
          </w:p>
        </w:tc>
        <w:tc>
          <w:tcPr>
            <w:tcW w:w="4905" w:type="dxa"/>
            <w:gridSpan w:val="2"/>
          </w:tcPr>
          <w:p w14:paraId="4752A064" w14:textId="77777777" w:rsidR="00D66FED" w:rsidRPr="0091353A" w:rsidRDefault="00D66FED" w:rsidP="008D43A1">
            <w:pPr>
              <w:pStyle w:val="NormalWeb"/>
              <w:shd w:val="clear" w:color="auto" w:fill="FFFFFF"/>
              <w:spacing w:before="0" w:beforeAutospacing="0" w:after="0" w:afterAutospacing="0"/>
              <w:jc w:val="both"/>
              <w:rPr>
                <w:rFonts w:ascii="Arial" w:hAnsi="Arial" w:cs="Arial"/>
                <w:color w:val="333333"/>
                <w:sz w:val="16"/>
                <w:szCs w:val="16"/>
              </w:rPr>
            </w:pPr>
          </w:p>
        </w:tc>
        <w:tc>
          <w:tcPr>
            <w:tcW w:w="6509" w:type="dxa"/>
          </w:tcPr>
          <w:p w14:paraId="1F7EDA2B" w14:textId="3C94CBE1" w:rsidR="00D66FED" w:rsidRPr="0091353A" w:rsidRDefault="00D66FED" w:rsidP="008D43A1">
            <w:pPr>
              <w:pStyle w:val="NormalWeb"/>
              <w:shd w:val="clear" w:color="auto" w:fill="FFFFFF"/>
              <w:spacing w:before="0" w:beforeAutospacing="0" w:after="0" w:afterAutospacing="0"/>
              <w:jc w:val="both"/>
              <w:rPr>
                <w:rFonts w:ascii="Arial" w:hAnsi="Arial" w:cs="Arial"/>
                <w:color w:val="333333"/>
                <w:sz w:val="16"/>
                <w:szCs w:val="16"/>
              </w:rPr>
            </w:pPr>
            <w:hyperlink r:id="rId38" w:history="1">
              <w:r w:rsidRPr="0091353A">
                <w:rPr>
                  <w:rStyle w:val="Hyperlink"/>
                  <w:rFonts w:ascii="Arial" w:hAnsi="Arial" w:cs="Arial"/>
                  <w:sz w:val="16"/>
                  <w:szCs w:val="16"/>
                </w:rPr>
                <w:t>EPA</w:t>
              </w:r>
            </w:hyperlink>
            <w:r w:rsidRPr="0091353A">
              <w:rPr>
                <w:rFonts w:ascii="Arial" w:hAnsi="Arial" w:cs="Arial"/>
                <w:sz w:val="16"/>
                <w:szCs w:val="16"/>
              </w:rPr>
              <w:t xml:space="preserve"> (en anglais seulement)</w:t>
            </w:r>
          </w:p>
        </w:tc>
        <w:tc>
          <w:tcPr>
            <w:tcW w:w="2151" w:type="dxa"/>
          </w:tcPr>
          <w:p w14:paraId="427FE3DF" w14:textId="77777777" w:rsidR="00D66FED" w:rsidRPr="0091353A" w:rsidRDefault="00D66FED"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23224B08" w14:textId="3F55BA5A" w:rsidR="00D66FED" w:rsidRPr="0091353A" w:rsidRDefault="00D66FED" w:rsidP="008D43A1">
            <w:pPr>
              <w:jc w:val="center"/>
              <w:rPr>
                <w:rFonts w:ascii="Arial" w:hAnsi="Arial" w:cs="Arial"/>
                <w:color w:val="000000" w:themeColor="text1"/>
                <w:sz w:val="18"/>
                <w:szCs w:val="18"/>
              </w:rPr>
            </w:pPr>
            <w:hyperlink r:id="rId39" w:history="1">
              <w:r w:rsidRPr="0091353A">
                <w:rPr>
                  <w:rStyle w:val="Hyperlink"/>
                  <w:rFonts w:ascii="Arial" w:hAnsi="Arial" w:cs="Arial"/>
                  <w:sz w:val="18"/>
                  <w:szCs w:val="18"/>
                </w:rPr>
                <w:t>(</w:t>
              </w:r>
              <w:proofErr w:type="spellStart"/>
              <w:r w:rsidRPr="0091353A">
                <w:rPr>
                  <w:rStyle w:val="Hyperlink"/>
                  <w:rFonts w:ascii="Arial" w:hAnsi="Arial" w:cs="Arial"/>
                  <w:sz w:val="18"/>
                  <w:szCs w:val="18"/>
                </w:rPr>
                <w:t>Règl</w:t>
              </w:r>
              <w:proofErr w:type="spellEnd"/>
              <w:r w:rsidRPr="0091353A">
                <w:rPr>
                  <w:rStyle w:val="Hyperlink"/>
                  <w:rFonts w:ascii="Arial" w:hAnsi="Arial" w:cs="Arial"/>
                  <w:sz w:val="18"/>
                  <w:szCs w:val="18"/>
                </w:rPr>
                <w:t xml:space="preserve">. </w:t>
              </w:r>
              <w:proofErr w:type="gramStart"/>
              <w:r w:rsidRPr="0091353A">
                <w:rPr>
                  <w:rStyle w:val="Hyperlink"/>
                  <w:rFonts w:ascii="Arial" w:hAnsi="Arial" w:cs="Arial"/>
                  <w:sz w:val="18"/>
                  <w:szCs w:val="18"/>
                </w:rPr>
                <w:t>du</w:t>
              </w:r>
              <w:proofErr w:type="gramEnd"/>
              <w:r w:rsidRPr="0091353A">
                <w:rPr>
                  <w:rStyle w:val="Hyperlink"/>
                  <w:rFonts w:ascii="Arial" w:hAnsi="Arial" w:cs="Arial"/>
                  <w:sz w:val="18"/>
                  <w:szCs w:val="18"/>
                </w:rPr>
                <w:t xml:space="preserve"> N.-B. 84-66)</w:t>
              </w:r>
            </w:hyperlink>
          </w:p>
        </w:tc>
      </w:tr>
      <w:tr w:rsidR="00A75B82" w:rsidRPr="0091353A" w14:paraId="0DE94D88" w14:textId="75A545F9" w:rsidTr="77BB344F">
        <w:trPr>
          <w:trHeight w:val="358"/>
        </w:trPr>
        <w:tc>
          <w:tcPr>
            <w:tcW w:w="2691" w:type="dxa"/>
          </w:tcPr>
          <w:p w14:paraId="695DD6E9" w14:textId="0597CD21" w:rsidR="00A75B82" w:rsidRPr="0091353A" w:rsidRDefault="00353356" w:rsidP="00A75B82">
            <w:pPr>
              <w:ind w:left="22"/>
              <w:jc w:val="both"/>
              <w:rPr>
                <w:rFonts w:ascii="Arial" w:hAnsi="Arial" w:cs="Arial"/>
                <w:sz w:val="22"/>
                <w:szCs w:val="22"/>
              </w:rPr>
            </w:pPr>
            <w:bookmarkStart w:id="14" w:name="monoxydedecarbone"/>
            <w:r w:rsidRPr="0091353A">
              <w:rPr>
                <w:rFonts w:ascii="Arial" w:hAnsi="Arial" w:cs="Arial"/>
                <w:sz w:val="22"/>
                <w:szCs w:val="22"/>
              </w:rPr>
              <w:lastRenderedPageBreak/>
              <w:t>E</w:t>
            </w:r>
            <w:r w:rsidR="00A75B82" w:rsidRPr="0091353A">
              <w:rPr>
                <w:rFonts w:ascii="Arial" w:hAnsi="Arial" w:cs="Arial"/>
                <w:sz w:val="22"/>
                <w:szCs w:val="22"/>
              </w:rPr>
              <w:t>mpoisonnement par le monoxyde de carbone</w:t>
            </w:r>
          </w:p>
          <w:bookmarkEnd w:id="14"/>
          <w:p w14:paraId="3388CEE4" w14:textId="66DA8CF1" w:rsidR="00A75B82" w:rsidRPr="0091353A" w:rsidRDefault="00A75B82" w:rsidP="00A75B82">
            <w:pPr>
              <w:rPr>
                <w:rFonts w:ascii="Arial" w:hAnsi="Arial" w:cs="Arial"/>
                <w:color w:val="000000" w:themeColor="text1"/>
                <w:sz w:val="22"/>
              </w:rPr>
            </w:pPr>
          </w:p>
        </w:tc>
        <w:tc>
          <w:tcPr>
            <w:tcW w:w="2592" w:type="dxa"/>
            <w:gridSpan w:val="2"/>
          </w:tcPr>
          <w:p w14:paraId="23264B82" w14:textId="29DDF128" w:rsidR="00A75B82" w:rsidRPr="00C46CB1" w:rsidRDefault="00A75B82" w:rsidP="008D43A1">
            <w:pPr>
              <w:pStyle w:val="NormalWeb"/>
              <w:numPr>
                <w:ilvl w:val="0"/>
                <w:numId w:val="15"/>
              </w:numPr>
              <w:shd w:val="clear" w:color="auto" w:fill="FFFFFF"/>
              <w:ind w:left="176" w:hanging="176"/>
              <w:jc w:val="both"/>
              <w:rPr>
                <w:rFonts w:ascii="Arial" w:hAnsi="Arial" w:cs="Arial"/>
                <w:sz w:val="22"/>
                <w:szCs w:val="22"/>
              </w:rPr>
            </w:pPr>
            <w:r w:rsidRPr="00C46CB1">
              <w:rPr>
                <w:rFonts w:ascii="Arial" w:hAnsi="Arial" w:cs="Arial"/>
                <w:sz w:val="22"/>
                <w:szCs w:val="22"/>
              </w:rPr>
              <w:t>Tous les équipements à combustion alimentés au propane, à l</w:t>
            </w:r>
            <w:r w:rsidR="00DD0DD9">
              <w:rPr>
                <w:rFonts w:ascii="Arial" w:hAnsi="Arial" w:cs="Arial"/>
                <w:sz w:val="22"/>
                <w:szCs w:val="22"/>
              </w:rPr>
              <w:t>’</w:t>
            </w:r>
            <w:r w:rsidRPr="00C46CB1">
              <w:rPr>
                <w:rFonts w:ascii="Arial" w:hAnsi="Arial" w:cs="Arial"/>
                <w:sz w:val="22"/>
                <w:szCs w:val="22"/>
              </w:rPr>
              <w:t>essence ou au diesel émettent du monoxyde de carbone</w:t>
            </w:r>
            <w:r w:rsidR="006A588F">
              <w:rPr>
                <w:rFonts w:ascii="Arial" w:hAnsi="Arial" w:cs="Arial"/>
                <w:sz w:val="22"/>
                <w:szCs w:val="22"/>
              </w:rPr>
              <w:t>.</w:t>
            </w:r>
          </w:p>
          <w:p w14:paraId="582E5348" w14:textId="270EC73B" w:rsidR="00A75B82" w:rsidRDefault="00A75B82" w:rsidP="008D43A1">
            <w:pPr>
              <w:pStyle w:val="NormalWeb"/>
              <w:numPr>
                <w:ilvl w:val="0"/>
                <w:numId w:val="7"/>
              </w:numPr>
              <w:spacing w:before="0" w:beforeAutospacing="0" w:after="0" w:afterAutospacing="0"/>
              <w:ind w:left="173" w:hanging="187"/>
              <w:jc w:val="both"/>
              <w:rPr>
                <w:rFonts w:ascii="Arial" w:hAnsi="Arial" w:cs="Arial"/>
                <w:sz w:val="22"/>
                <w:szCs w:val="22"/>
              </w:rPr>
            </w:pPr>
            <w:r w:rsidRPr="00D328BC">
              <w:rPr>
                <w:rFonts w:ascii="Arial" w:hAnsi="Arial" w:cs="Arial"/>
                <w:sz w:val="22"/>
                <w:szCs w:val="22"/>
              </w:rPr>
              <w:t>Les processus comme le soudage, les fonderies, les fours à coke et le durcissement des métaux peuvent également être une source d</w:t>
            </w:r>
            <w:r w:rsidR="00DD0DD9">
              <w:rPr>
                <w:rFonts w:ascii="Arial" w:hAnsi="Arial" w:cs="Arial"/>
                <w:sz w:val="22"/>
                <w:szCs w:val="22"/>
              </w:rPr>
              <w:t>’</w:t>
            </w:r>
            <w:r w:rsidRPr="00D328BC">
              <w:rPr>
                <w:rFonts w:ascii="Arial" w:hAnsi="Arial" w:cs="Arial"/>
                <w:sz w:val="22"/>
                <w:szCs w:val="22"/>
              </w:rPr>
              <w:t>exposition au monoxyde de carbone.</w:t>
            </w:r>
          </w:p>
          <w:p w14:paraId="446F737D" w14:textId="77777777" w:rsidR="006A588F" w:rsidRPr="00D328BC" w:rsidRDefault="006A588F" w:rsidP="008D43A1">
            <w:pPr>
              <w:pStyle w:val="NormalWeb"/>
              <w:spacing w:before="0" w:beforeAutospacing="0" w:after="0" w:afterAutospacing="0"/>
              <w:ind w:left="-11"/>
              <w:jc w:val="both"/>
              <w:rPr>
                <w:rFonts w:ascii="Arial" w:hAnsi="Arial" w:cs="Arial"/>
                <w:sz w:val="22"/>
                <w:szCs w:val="22"/>
              </w:rPr>
            </w:pPr>
          </w:p>
          <w:p w14:paraId="043DD2F1" w14:textId="34064CA7" w:rsidR="00A75B82" w:rsidRPr="00D328BC" w:rsidRDefault="00A75B82" w:rsidP="008D43A1">
            <w:pPr>
              <w:pStyle w:val="NormalWeb"/>
              <w:numPr>
                <w:ilvl w:val="0"/>
                <w:numId w:val="7"/>
              </w:numPr>
              <w:spacing w:before="0" w:beforeAutospacing="0" w:after="0" w:afterAutospacing="0"/>
              <w:ind w:left="173" w:hanging="187"/>
              <w:jc w:val="both"/>
              <w:rPr>
                <w:rFonts w:ascii="Arial" w:hAnsi="Arial" w:cs="Arial"/>
                <w:sz w:val="22"/>
                <w:szCs w:val="22"/>
              </w:rPr>
            </w:pPr>
            <w:r w:rsidRPr="00D328BC">
              <w:rPr>
                <w:rFonts w:ascii="Arial" w:hAnsi="Arial" w:cs="Arial"/>
                <w:sz w:val="22"/>
                <w:szCs w:val="22"/>
              </w:rPr>
              <w:t>Le monoxyde de carbone a tendance à former des nuages, à s</w:t>
            </w:r>
            <w:r w:rsidR="00DD0DD9">
              <w:rPr>
                <w:rFonts w:ascii="Arial" w:hAnsi="Arial" w:cs="Arial"/>
                <w:sz w:val="22"/>
                <w:szCs w:val="22"/>
              </w:rPr>
              <w:t>’</w:t>
            </w:r>
            <w:r w:rsidRPr="00D328BC">
              <w:rPr>
                <w:rFonts w:ascii="Arial" w:hAnsi="Arial" w:cs="Arial"/>
                <w:sz w:val="22"/>
                <w:szCs w:val="22"/>
              </w:rPr>
              <w:t xml:space="preserve">accumuler dans les zones mal ventilées des lieux de travail. Cela peut se produire même dans des lieux de travail semi-fermés où des bâches en plastique ou autres </w:t>
            </w:r>
            <w:r w:rsidRPr="00D328BC">
              <w:rPr>
                <w:rFonts w:ascii="Arial" w:hAnsi="Arial" w:cs="Arial"/>
                <w:sz w:val="22"/>
                <w:szCs w:val="22"/>
              </w:rPr>
              <w:lastRenderedPageBreak/>
              <w:t>sont utilisées comme abri.</w:t>
            </w:r>
          </w:p>
          <w:p w14:paraId="614D7EC4" w14:textId="484D6EA0" w:rsidR="00A75B82" w:rsidRPr="0091353A" w:rsidRDefault="00A75B82" w:rsidP="008D43A1">
            <w:pPr>
              <w:pStyle w:val="NormalWeb"/>
              <w:shd w:val="clear" w:color="auto" w:fill="FFFFFF"/>
              <w:ind w:left="-14"/>
              <w:jc w:val="both"/>
              <w:rPr>
                <w:rFonts w:ascii="Arial" w:hAnsi="Arial" w:cs="Arial"/>
                <w:sz w:val="20"/>
                <w:szCs w:val="20"/>
              </w:rPr>
            </w:pPr>
            <w:hyperlink r:id="rId40" w:history="1">
              <w:r w:rsidRPr="00D328BC">
                <w:rPr>
                  <w:rStyle w:val="Hyperlink"/>
                  <w:rFonts w:ascii="Arial" w:hAnsi="Arial" w:cs="Arial"/>
                  <w:sz w:val="22"/>
                  <w:szCs w:val="22"/>
                </w:rPr>
                <w:t xml:space="preserve">Gouvernement </w:t>
              </w:r>
              <w:r w:rsidR="0019419E" w:rsidRPr="00D328BC">
                <w:rPr>
                  <w:rStyle w:val="Hyperlink"/>
                  <w:rFonts w:ascii="Arial" w:hAnsi="Arial" w:cs="Arial"/>
                  <w:sz w:val="22"/>
                  <w:szCs w:val="22"/>
                </w:rPr>
                <w:t>d</w:t>
              </w:r>
              <w:r w:rsidRPr="00D328BC">
                <w:rPr>
                  <w:rStyle w:val="Hyperlink"/>
                  <w:rFonts w:ascii="Arial" w:hAnsi="Arial" w:cs="Arial"/>
                  <w:sz w:val="22"/>
                  <w:szCs w:val="22"/>
                </w:rPr>
                <w:t>e l</w:t>
              </w:r>
              <w:r w:rsidR="00DD0DD9">
                <w:rPr>
                  <w:rStyle w:val="Hyperlink"/>
                  <w:rFonts w:ascii="Arial" w:hAnsi="Arial" w:cs="Arial"/>
                  <w:sz w:val="22"/>
                  <w:szCs w:val="22"/>
                </w:rPr>
                <w:t>’</w:t>
              </w:r>
              <w:r w:rsidRPr="00D328BC">
                <w:rPr>
                  <w:rStyle w:val="Hyperlink"/>
                  <w:rFonts w:ascii="Arial" w:hAnsi="Arial" w:cs="Arial"/>
                  <w:sz w:val="22"/>
                  <w:szCs w:val="22"/>
                </w:rPr>
                <w:t>Ontario</w:t>
              </w:r>
            </w:hyperlink>
          </w:p>
        </w:tc>
        <w:tc>
          <w:tcPr>
            <w:tcW w:w="4905" w:type="dxa"/>
            <w:gridSpan w:val="2"/>
          </w:tcPr>
          <w:p w14:paraId="53746DED" w14:textId="77777777" w:rsidR="00A75B82" w:rsidRPr="0091353A" w:rsidRDefault="00A75B82" w:rsidP="008D43A1">
            <w:pPr>
              <w:pStyle w:val="NormalWeb"/>
              <w:shd w:val="clear" w:color="auto" w:fill="FFFFFF"/>
              <w:spacing w:before="0" w:beforeAutospacing="0" w:after="0" w:afterAutospacing="0"/>
              <w:jc w:val="both"/>
              <w:rPr>
                <w:rFonts w:ascii="Arial" w:hAnsi="Arial" w:cs="Arial"/>
                <w:color w:val="333333"/>
                <w:sz w:val="16"/>
                <w:szCs w:val="16"/>
              </w:rPr>
            </w:pPr>
          </w:p>
        </w:tc>
        <w:tc>
          <w:tcPr>
            <w:tcW w:w="6509" w:type="dxa"/>
          </w:tcPr>
          <w:p w14:paraId="30C76FC6" w14:textId="6DEDD4E1" w:rsidR="00A75B82" w:rsidRPr="00F518EB" w:rsidRDefault="00A75B82" w:rsidP="008D43A1">
            <w:pPr>
              <w:pStyle w:val="NormalWeb"/>
              <w:shd w:val="clear" w:color="auto" w:fill="FFFFFF"/>
              <w:spacing w:before="0" w:beforeAutospacing="0" w:after="0" w:afterAutospacing="0"/>
              <w:jc w:val="both"/>
              <w:rPr>
                <w:rFonts w:ascii="Arial" w:hAnsi="Arial" w:cs="Arial"/>
                <w:sz w:val="16"/>
                <w:szCs w:val="16"/>
              </w:rPr>
            </w:pPr>
            <w:hyperlink r:id="rId41" w:history="1">
              <w:r w:rsidRPr="00F518EB">
                <w:rPr>
                  <w:rStyle w:val="Hyperlink"/>
                  <w:rFonts w:ascii="Arial" w:hAnsi="Arial" w:cs="Arial"/>
                  <w:sz w:val="16"/>
                  <w:szCs w:val="16"/>
                </w:rPr>
                <w:t>CCHST</w:t>
              </w:r>
            </w:hyperlink>
          </w:p>
          <w:p w14:paraId="1B0869B0" w14:textId="03CFFD92" w:rsidR="00A75B82" w:rsidRPr="00F518EB" w:rsidRDefault="00A75B82" w:rsidP="008D43A1">
            <w:pPr>
              <w:pStyle w:val="NormalWeb"/>
              <w:shd w:val="clear" w:color="auto" w:fill="FFFFFF"/>
              <w:spacing w:before="0" w:beforeAutospacing="0" w:after="0" w:afterAutospacing="0"/>
              <w:jc w:val="both"/>
              <w:rPr>
                <w:rFonts w:ascii="Arial" w:hAnsi="Arial" w:cs="Arial"/>
                <w:color w:val="333333"/>
                <w:sz w:val="16"/>
                <w:szCs w:val="16"/>
              </w:rPr>
            </w:pPr>
            <w:hyperlink r:id="rId42" w:history="1">
              <w:proofErr w:type="spellStart"/>
              <w:r w:rsidRPr="00F518EB">
                <w:rPr>
                  <w:rStyle w:val="Hyperlink"/>
                  <w:rFonts w:ascii="Arial" w:hAnsi="Arial" w:cs="Arial"/>
                  <w:sz w:val="16"/>
                  <w:szCs w:val="16"/>
                </w:rPr>
                <w:t>WorkSafeBC</w:t>
              </w:r>
              <w:proofErr w:type="spellEnd"/>
            </w:hyperlink>
            <w:r w:rsidR="000E5902" w:rsidRPr="00F518EB">
              <w:t xml:space="preserve"> </w:t>
            </w:r>
            <w:r w:rsidR="000E5902" w:rsidRPr="00F518EB">
              <w:rPr>
                <w:rFonts w:ascii="Arial" w:hAnsi="Arial" w:cs="Arial"/>
                <w:sz w:val="16"/>
                <w:szCs w:val="16"/>
              </w:rPr>
              <w:t>(en anglais seulement)</w:t>
            </w:r>
          </w:p>
        </w:tc>
        <w:tc>
          <w:tcPr>
            <w:tcW w:w="2151" w:type="dxa"/>
          </w:tcPr>
          <w:p w14:paraId="0EB11457"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1933</w:t>
            </w:r>
          </w:p>
          <w:p w14:paraId="607A5A04" w14:textId="1BA34576" w:rsidR="00A75B82" w:rsidRPr="0091353A" w:rsidRDefault="00A75B82" w:rsidP="008D43A1">
            <w:pPr>
              <w:jc w:val="center"/>
              <w:rPr>
                <w:rFonts w:ascii="Arial" w:hAnsi="Arial" w:cs="Arial"/>
                <w:color w:val="000000" w:themeColor="text1"/>
                <w:sz w:val="18"/>
                <w:szCs w:val="18"/>
              </w:rPr>
            </w:pPr>
            <w:r w:rsidRPr="0091353A">
              <w:rPr>
                <w:rFonts w:ascii="Arial" w:hAnsi="Arial" w:cs="Arial"/>
                <w:color w:val="000000" w:themeColor="text1"/>
                <w:sz w:val="18"/>
                <w:szCs w:val="18"/>
              </w:rPr>
              <w:t>(</w:t>
            </w:r>
            <w:proofErr w:type="spellStart"/>
            <w:r w:rsidR="00327EB5">
              <w:fldChar w:fldCharType="begin"/>
            </w:r>
            <w:r w:rsidR="00327EB5">
              <w:instrText>HYPERLINK "https://laws.gnb.ca/en/document/cr/84-66%20/"</w:instrText>
            </w:r>
            <w:r w:rsidR="00327EB5">
              <w:fldChar w:fldCharType="separate"/>
            </w:r>
            <w:r w:rsidR="00327EB5" w:rsidRPr="0091353A">
              <w:rPr>
                <w:rStyle w:val="Hyperlink"/>
                <w:rFonts w:ascii="Arial" w:hAnsi="Arial" w:cs="Arial"/>
                <w:sz w:val="18"/>
                <w:szCs w:val="18"/>
              </w:rPr>
              <w:t>R</w:t>
            </w:r>
            <w:r w:rsidR="00567503" w:rsidRPr="0091353A">
              <w:rPr>
                <w:rStyle w:val="Hyperlink"/>
                <w:rFonts w:ascii="Arial" w:hAnsi="Arial" w:cs="Arial"/>
                <w:sz w:val="18"/>
                <w:szCs w:val="18"/>
              </w:rPr>
              <w:t>ègl</w:t>
            </w:r>
            <w:proofErr w:type="spellEnd"/>
            <w:r w:rsidR="00567503" w:rsidRPr="0091353A">
              <w:rPr>
                <w:rStyle w:val="Hyperlink"/>
                <w:rFonts w:ascii="Arial" w:hAnsi="Arial" w:cs="Arial"/>
                <w:sz w:val="18"/>
                <w:szCs w:val="18"/>
              </w:rPr>
              <w:t xml:space="preserve">. </w:t>
            </w:r>
            <w:proofErr w:type="gramStart"/>
            <w:r w:rsidR="00567503" w:rsidRPr="0091353A">
              <w:rPr>
                <w:rStyle w:val="Hyperlink"/>
                <w:rFonts w:ascii="Arial" w:hAnsi="Arial" w:cs="Arial"/>
                <w:sz w:val="18"/>
                <w:szCs w:val="18"/>
              </w:rPr>
              <w:t>du</w:t>
            </w:r>
            <w:proofErr w:type="gramEnd"/>
            <w:r w:rsidR="00567503" w:rsidRPr="0091353A">
              <w:rPr>
                <w:rStyle w:val="Hyperlink"/>
                <w:rFonts w:ascii="Arial" w:hAnsi="Arial" w:cs="Arial"/>
                <w:sz w:val="18"/>
                <w:szCs w:val="18"/>
              </w:rPr>
              <w:t xml:space="preserve"> N.-B. </w:t>
            </w:r>
            <w:r w:rsidRPr="0091353A">
              <w:rPr>
                <w:rStyle w:val="Hyperlink"/>
                <w:rFonts w:ascii="Arial" w:hAnsi="Arial" w:cs="Arial"/>
                <w:sz w:val="18"/>
                <w:szCs w:val="18"/>
              </w:rPr>
              <w:t>84-66</w:t>
            </w:r>
            <w:r w:rsidR="00327EB5">
              <w:fldChar w:fldCharType="end"/>
            </w:r>
            <w:r w:rsidRPr="0091353A">
              <w:rPr>
                <w:rFonts w:ascii="Arial" w:hAnsi="Arial" w:cs="Arial"/>
                <w:color w:val="000000" w:themeColor="text1"/>
                <w:sz w:val="18"/>
                <w:szCs w:val="18"/>
              </w:rPr>
              <w:t>)</w:t>
            </w:r>
          </w:p>
        </w:tc>
      </w:tr>
      <w:tr w:rsidR="00125946" w:rsidRPr="0091353A" w14:paraId="3583FA4F" w14:textId="50DC2F55" w:rsidTr="77BB344F">
        <w:trPr>
          <w:trHeight w:val="925"/>
        </w:trPr>
        <w:tc>
          <w:tcPr>
            <w:tcW w:w="2691" w:type="dxa"/>
          </w:tcPr>
          <w:p w14:paraId="5F655300" w14:textId="105F0ECF" w:rsidR="00125946" w:rsidRPr="00D328BC" w:rsidRDefault="00125946" w:rsidP="00125946">
            <w:pPr>
              <w:rPr>
                <w:rFonts w:ascii="Arial" w:hAnsi="Arial" w:cs="Arial"/>
                <w:color w:val="000000" w:themeColor="text1"/>
                <w:sz w:val="22"/>
                <w:highlight w:val="cyan"/>
              </w:rPr>
            </w:pPr>
            <w:bookmarkStart w:id="15" w:name="Carbonicacid"/>
            <w:r w:rsidRPr="00D328BC">
              <w:rPr>
                <w:rFonts w:ascii="Arial" w:hAnsi="Arial" w:cs="Arial"/>
                <w:color w:val="000000" w:themeColor="text1"/>
                <w:sz w:val="22"/>
                <w:szCs w:val="22"/>
              </w:rPr>
              <w:t xml:space="preserve">Empoisonnement par le gaz carbonique (dioxyde de </w:t>
            </w:r>
            <w:bookmarkEnd w:id="15"/>
            <w:r w:rsidRPr="00D328BC">
              <w:rPr>
                <w:rFonts w:ascii="Arial" w:hAnsi="Arial" w:cs="Arial"/>
                <w:color w:val="000000" w:themeColor="text1"/>
                <w:sz w:val="22"/>
                <w:szCs w:val="22"/>
              </w:rPr>
              <w:t xml:space="preserve">carbone) </w:t>
            </w:r>
          </w:p>
        </w:tc>
        <w:tc>
          <w:tcPr>
            <w:tcW w:w="2592" w:type="dxa"/>
            <w:gridSpan w:val="2"/>
          </w:tcPr>
          <w:p w14:paraId="00F731BB" w14:textId="701F57D0" w:rsidR="00125946" w:rsidRPr="00D328BC" w:rsidRDefault="00125946" w:rsidP="008D43A1">
            <w:pPr>
              <w:pStyle w:val="NormalWeb"/>
              <w:shd w:val="clear" w:color="auto" w:fill="FFFFFF"/>
              <w:spacing w:before="0" w:beforeAutospacing="0" w:after="0" w:afterAutospacing="0"/>
              <w:jc w:val="both"/>
              <w:rPr>
                <w:rFonts w:ascii="Arial" w:hAnsi="Arial" w:cs="Arial"/>
                <w:color w:val="333333"/>
                <w:sz w:val="20"/>
                <w:szCs w:val="20"/>
                <w:highlight w:val="cyan"/>
              </w:rPr>
            </w:pPr>
            <w:r w:rsidRPr="00D328BC">
              <w:rPr>
                <w:rFonts w:ascii="Arial" w:hAnsi="Arial" w:cs="Arial"/>
                <w:color w:val="000000" w:themeColor="text1"/>
                <w:sz w:val="22"/>
                <w:szCs w:val="22"/>
              </w:rPr>
              <w:t>Causé par tout procédé comportant l</w:t>
            </w:r>
            <w:r w:rsidR="00DD0DD9">
              <w:rPr>
                <w:rFonts w:ascii="Arial" w:hAnsi="Arial" w:cs="Arial"/>
                <w:color w:val="000000" w:themeColor="text1"/>
                <w:sz w:val="22"/>
                <w:szCs w:val="22"/>
              </w:rPr>
              <w:t>’</w:t>
            </w:r>
            <w:r w:rsidRPr="00D328BC">
              <w:rPr>
                <w:rFonts w:ascii="Arial" w:hAnsi="Arial" w:cs="Arial"/>
                <w:color w:val="000000" w:themeColor="text1"/>
                <w:sz w:val="22"/>
                <w:szCs w:val="22"/>
              </w:rPr>
              <w:t xml:space="preserve">emploi de gaz carbonique </w:t>
            </w:r>
          </w:p>
        </w:tc>
        <w:tc>
          <w:tcPr>
            <w:tcW w:w="4905" w:type="dxa"/>
            <w:gridSpan w:val="2"/>
          </w:tcPr>
          <w:p w14:paraId="239FC971" w14:textId="77777777" w:rsidR="00125946" w:rsidRPr="0091353A" w:rsidRDefault="00125946" w:rsidP="008D43A1">
            <w:pPr>
              <w:pStyle w:val="NormalWeb"/>
              <w:shd w:val="clear" w:color="auto" w:fill="FFFFFF"/>
              <w:spacing w:before="0" w:beforeAutospacing="0" w:after="0" w:afterAutospacing="0"/>
              <w:jc w:val="both"/>
              <w:rPr>
                <w:rFonts w:ascii="Arial" w:hAnsi="Arial" w:cs="Arial"/>
                <w:color w:val="333333"/>
                <w:sz w:val="16"/>
                <w:szCs w:val="16"/>
                <w:highlight w:val="cyan"/>
              </w:rPr>
            </w:pPr>
          </w:p>
        </w:tc>
        <w:tc>
          <w:tcPr>
            <w:tcW w:w="6509" w:type="dxa"/>
          </w:tcPr>
          <w:p w14:paraId="79058839" w14:textId="7E6EFB8D" w:rsidR="00125946" w:rsidRPr="0091353A" w:rsidRDefault="00125946" w:rsidP="008D43A1">
            <w:pPr>
              <w:pStyle w:val="NormalWeb"/>
              <w:shd w:val="clear" w:color="auto" w:fill="FFFFFF"/>
              <w:spacing w:before="0" w:beforeAutospacing="0" w:after="0" w:afterAutospacing="0"/>
              <w:jc w:val="both"/>
              <w:rPr>
                <w:rFonts w:ascii="Arial" w:hAnsi="Arial" w:cs="Arial"/>
                <w:color w:val="333333"/>
                <w:sz w:val="16"/>
                <w:szCs w:val="16"/>
                <w:highlight w:val="cyan"/>
              </w:rPr>
            </w:pPr>
          </w:p>
        </w:tc>
        <w:tc>
          <w:tcPr>
            <w:tcW w:w="2151" w:type="dxa"/>
          </w:tcPr>
          <w:p w14:paraId="7801E041" w14:textId="77777777" w:rsidR="00125946" w:rsidRPr="0091353A" w:rsidRDefault="00125946"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2A10AE97" w14:textId="51EBC2DD" w:rsidR="00125946" w:rsidRPr="0091353A" w:rsidRDefault="00125946" w:rsidP="008D43A1">
            <w:pPr>
              <w:jc w:val="center"/>
              <w:rPr>
                <w:rFonts w:ascii="Arial" w:hAnsi="Arial" w:cs="Arial"/>
                <w:color w:val="000000" w:themeColor="text1"/>
                <w:sz w:val="16"/>
                <w:szCs w:val="16"/>
              </w:rPr>
            </w:pPr>
            <w:hyperlink r:id="rId43"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F6591F" w:rsidRPr="0091353A" w14:paraId="1A96EF08" w14:textId="5D06A11C" w:rsidTr="77BB344F">
        <w:trPr>
          <w:trHeight w:val="622"/>
        </w:trPr>
        <w:tc>
          <w:tcPr>
            <w:tcW w:w="2691" w:type="dxa"/>
          </w:tcPr>
          <w:p w14:paraId="4A6E49D8" w14:textId="1EB38DDB" w:rsidR="00F6591F" w:rsidRPr="00D328BC" w:rsidRDefault="00F6591F" w:rsidP="00F6591F">
            <w:pPr>
              <w:rPr>
                <w:rFonts w:ascii="Arial" w:hAnsi="Arial" w:cs="Arial"/>
                <w:color w:val="000000" w:themeColor="text1"/>
                <w:sz w:val="22"/>
                <w:highlight w:val="cyan"/>
              </w:rPr>
            </w:pPr>
            <w:bookmarkStart w:id="16" w:name="Conjonctivite"/>
            <w:r w:rsidRPr="00D328BC">
              <w:rPr>
                <w:rFonts w:ascii="Arial" w:hAnsi="Arial" w:cs="Arial"/>
                <w:color w:val="000000" w:themeColor="text1"/>
                <w:sz w:val="22"/>
                <w:szCs w:val="22"/>
              </w:rPr>
              <w:t xml:space="preserve">Conjonctivite et rétinopathie causées par le soudage </w:t>
            </w:r>
            <w:r w:rsidR="006F153C">
              <w:rPr>
                <w:rFonts w:ascii="Arial" w:hAnsi="Arial" w:cs="Arial"/>
                <w:color w:val="000000" w:themeColor="text1"/>
                <w:sz w:val="22"/>
                <w:szCs w:val="22"/>
              </w:rPr>
              <w:t>ou le coupage à l’électricité ou au chalumeau</w:t>
            </w:r>
            <w:bookmarkEnd w:id="16"/>
          </w:p>
        </w:tc>
        <w:tc>
          <w:tcPr>
            <w:tcW w:w="2592" w:type="dxa"/>
            <w:gridSpan w:val="2"/>
          </w:tcPr>
          <w:p w14:paraId="5215AD76" w14:textId="1C82698F" w:rsidR="00F6591F" w:rsidRPr="00D328BC" w:rsidRDefault="00F6591F" w:rsidP="008D43A1">
            <w:pPr>
              <w:pStyle w:val="NormalWeb"/>
              <w:shd w:val="clear" w:color="auto" w:fill="FFFFFF"/>
              <w:spacing w:before="0" w:beforeAutospacing="0" w:after="0" w:afterAutospacing="0"/>
              <w:jc w:val="both"/>
              <w:rPr>
                <w:rFonts w:ascii="Arial" w:hAnsi="Arial" w:cs="Arial"/>
                <w:color w:val="333333"/>
                <w:sz w:val="20"/>
                <w:szCs w:val="20"/>
                <w:highlight w:val="cyan"/>
              </w:rPr>
            </w:pPr>
            <w:r w:rsidRPr="00D328BC">
              <w:rPr>
                <w:rFonts w:ascii="Arial" w:hAnsi="Arial" w:cs="Arial"/>
                <w:sz w:val="22"/>
                <w:szCs w:val="22"/>
              </w:rPr>
              <w:t>Exposition aux rayons ultraviolets lors du soudage et du découpage électriques et à l</w:t>
            </w:r>
            <w:r w:rsidR="00DD0DD9">
              <w:rPr>
                <w:rFonts w:ascii="Arial" w:hAnsi="Arial" w:cs="Arial"/>
                <w:sz w:val="22"/>
                <w:szCs w:val="22"/>
              </w:rPr>
              <w:t>’</w:t>
            </w:r>
            <w:r w:rsidRPr="00D328BC">
              <w:rPr>
                <w:rFonts w:ascii="Arial" w:hAnsi="Arial" w:cs="Arial"/>
                <w:sz w:val="22"/>
                <w:szCs w:val="22"/>
              </w:rPr>
              <w:t>oxygène</w:t>
            </w:r>
          </w:p>
        </w:tc>
        <w:tc>
          <w:tcPr>
            <w:tcW w:w="4905" w:type="dxa"/>
            <w:gridSpan w:val="2"/>
          </w:tcPr>
          <w:p w14:paraId="606A8C7C" w14:textId="0835D691" w:rsidR="00F6591F" w:rsidRPr="00722EAF" w:rsidRDefault="00F6591F" w:rsidP="008D43A1">
            <w:pPr>
              <w:pStyle w:val="NormalWeb"/>
              <w:shd w:val="clear" w:color="auto" w:fill="FFFFFF"/>
              <w:spacing w:before="0" w:beforeAutospacing="0" w:after="0" w:afterAutospacing="0"/>
              <w:jc w:val="both"/>
              <w:rPr>
                <w:rFonts w:ascii="Arial" w:hAnsi="Arial" w:cs="Arial"/>
                <w:color w:val="333333"/>
                <w:sz w:val="16"/>
                <w:szCs w:val="16"/>
                <w:highlight w:val="cyan"/>
              </w:rPr>
            </w:pPr>
            <w:r w:rsidRPr="00722EAF">
              <w:rPr>
                <w:rFonts w:ascii="Arial" w:hAnsi="Arial" w:cs="Arial"/>
                <w:color w:val="000000" w:themeColor="text1"/>
                <w:sz w:val="16"/>
                <w:szCs w:val="16"/>
              </w:rPr>
              <w:t>Soudage au gaz ou à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arc ou utilisation des rayons laser</w:t>
            </w:r>
          </w:p>
        </w:tc>
        <w:tc>
          <w:tcPr>
            <w:tcW w:w="6509" w:type="dxa"/>
          </w:tcPr>
          <w:p w14:paraId="45C7C6ED" w14:textId="7C9EE6E9" w:rsidR="00F6591F" w:rsidRPr="00722EAF" w:rsidRDefault="00F6591F" w:rsidP="008D43A1">
            <w:pPr>
              <w:widowControl/>
              <w:shd w:val="clear" w:color="auto" w:fill="FFFFFF"/>
              <w:overflowPunct/>
              <w:autoSpaceDE/>
              <w:autoSpaceDN/>
              <w:adjustRightInd/>
              <w:jc w:val="both"/>
              <w:textAlignment w:val="auto"/>
              <w:rPr>
                <w:rFonts w:ascii="Arial" w:hAnsi="Arial" w:cs="Arial"/>
                <w:color w:val="333333"/>
                <w:sz w:val="16"/>
                <w:szCs w:val="16"/>
                <w:lang w:eastAsia="en-CA"/>
              </w:rPr>
            </w:pPr>
            <w:r w:rsidRPr="00722EAF">
              <w:rPr>
                <w:rFonts w:ascii="Arial" w:hAnsi="Arial" w:cs="Arial"/>
                <w:color w:val="333333"/>
                <w:sz w:val="16"/>
                <w:szCs w:val="16"/>
                <w:lang w:eastAsia="en-CA"/>
              </w:rPr>
              <w:t xml:space="preserve">Certains rayons UV </w:t>
            </w:r>
            <w:r w:rsidRPr="00722EAF">
              <w:rPr>
                <w:rFonts w:ascii="Arial" w:hAnsi="Arial" w:cs="Arial"/>
                <w:color w:val="333333"/>
                <w:spacing w:val="-8"/>
                <w:sz w:val="16"/>
                <w:szCs w:val="16"/>
                <w:lang w:eastAsia="en-CA"/>
              </w:rPr>
              <w:t>peuvent endommager</w:t>
            </w:r>
            <w:r w:rsidRPr="00722EAF">
              <w:rPr>
                <w:rFonts w:ascii="Arial" w:hAnsi="Arial" w:cs="Arial"/>
                <w:color w:val="333333"/>
                <w:sz w:val="16"/>
                <w:szCs w:val="16"/>
                <w:lang w:eastAsia="en-CA"/>
              </w:rPr>
              <w:t xml:space="preserve"> la surface et la </w:t>
            </w:r>
            <w:r w:rsidRPr="00722EAF">
              <w:rPr>
                <w:rFonts w:ascii="Arial" w:hAnsi="Arial" w:cs="Arial"/>
                <w:color w:val="333333"/>
                <w:spacing w:val="-8"/>
                <w:sz w:val="16"/>
                <w:szCs w:val="16"/>
                <w:lang w:eastAsia="en-CA"/>
              </w:rPr>
              <w:t>membrane muqueuse</w:t>
            </w:r>
            <w:r w:rsidRPr="00722EAF">
              <w:rPr>
                <w:rFonts w:ascii="Arial" w:hAnsi="Arial" w:cs="Arial"/>
                <w:color w:val="333333"/>
                <w:sz w:val="16"/>
                <w:szCs w:val="16"/>
                <w:lang w:eastAsia="en-CA"/>
              </w:rPr>
              <w:t xml:space="preserve"> (conjonctive) de l</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œil; c</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est ce qu</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on appelle</w:t>
            </w:r>
            <w:r w:rsidRPr="00722EAF">
              <w:rPr>
                <w:rFonts w:ascii="Arial" w:hAnsi="Arial" w:cs="Arial"/>
                <w:color w:val="333333"/>
                <w:spacing w:val="-16"/>
                <w:sz w:val="16"/>
                <w:szCs w:val="16"/>
                <w:lang w:eastAsia="en-CA"/>
              </w:rPr>
              <w:t xml:space="preserve"> </w:t>
            </w:r>
            <w:r w:rsidRPr="00722EAF">
              <w:rPr>
                <w:rFonts w:ascii="Arial" w:hAnsi="Arial" w:cs="Arial"/>
                <w:color w:val="333333"/>
                <w:sz w:val="16"/>
                <w:szCs w:val="16"/>
                <w:lang w:eastAsia="en-CA"/>
              </w:rPr>
              <w:t>communément le « coup d</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arc ». Il s</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agit d</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 xml:space="preserve">une conjonctivite, ou inflammation de la </w:t>
            </w:r>
            <w:r w:rsidRPr="00722EAF">
              <w:rPr>
                <w:rFonts w:ascii="Arial" w:hAnsi="Arial" w:cs="Arial"/>
                <w:color w:val="333333"/>
                <w:spacing w:val="-8"/>
                <w:sz w:val="16"/>
                <w:szCs w:val="16"/>
                <w:lang w:eastAsia="en-CA"/>
              </w:rPr>
              <w:t>membrane muqueuse</w:t>
            </w:r>
            <w:r w:rsidRPr="00722EAF">
              <w:rPr>
                <w:rFonts w:ascii="Arial" w:hAnsi="Arial" w:cs="Arial"/>
                <w:color w:val="333333"/>
                <w:sz w:val="16"/>
                <w:szCs w:val="16"/>
                <w:lang w:eastAsia="en-CA"/>
              </w:rPr>
              <w:t xml:space="preserve"> recouvrant le devant de l</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œil, dont les symptômes sont les suivants :</w:t>
            </w:r>
          </w:p>
          <w:p w14:paraId="1C2751DC" w14:textId="098A85C6" w:rsidR="00F6591F" w:rsidRPr="00722EAF" w:rsidRDefault="00F6591F" w:rsidP="008D43A1">
            <w:pPr>
              <w:widowControl/>
              <w:numPr>
                <w:ilvl w:val="0"/>
                <w:numId w:val="4"/>
              </w:numPr>
              <w:shd w:val="clear" w:color="auto" w:fill="FFFFFF"/>
              <w:tabs>
                <w:tab w:val="clear" w:pos="720"/>
              </w:tabs>
              <w:overflowPunct/>
              <w:autoSpaceDE/>
              <w:autoSpaceDN/>
              <w:adjustRightInd/>
              <w:ind w:left="181" w:hanging="204"/>
              <w:jc w:val="both"/>
              <w:textAlignment w:val="auto"/>
              <w:rPr>
                <w:rFonts w:ascii="Arial" w:hAnsi="Arial" w:cs="Arial"/>
                <w:color w:val="333333"/>
                <w:sz w:val="16"/>
                <w:szCs w:val="16"/>
                <w:lang w:eastAsia="en-CA"/>
              </w:rPr>
            </w:pPr>
            <w:proofErr w:type="gramStart"/>
            <w:r w:rsidRPr="00722EAF">
              <w:rPr>
                <w:rFonts w:ascii="Arial" w:hAnsi="Arial" w:cs="Arial"/>
                <w:color w:val="333333"/>
                <w:sz w:val="16"/>
                <w:szCs w:val="16"/>
                <w:lang w:eastAsia="en-CA"/>
              </w:rPr>
              <w:t>douleur</w:t>
            </w:r>
            <w:proofErr w:type="gramEnd"/>
            <w:r w:rsidRPr="00722EAF">
              <w:rPr>
                <w:rFonts w:ascii="Arial" w:hAnsi="Arial" w:cs="Arial"/>
                <w:color w:val="333333"/>
                <w:sz w:val="16"/>
                <w:szCs w:val="16"/>
                <w:lang w:eastAsia="en-CA"/>
              </w:rPr>
              <w:t xml:space="preserve"> pouvant aller d</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une légère sensation de pression dans l</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œil jusqu</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à une douleur intense;</w:t>
            </w:r>
          </w:p>
          <w:p w14:paraId="2B7C1DA5" w14:textId="1A6E85E4" w:rsidR="00F6591F" w:rsidRPr="00722EAF" w:rsidRDefault="00F6591F" w:rsidP="008D43A1">
            <w:pPr>
              <w:widowControl/>
              <w:numPr>
                <w:ilvl w:val="0"/>
                <w:numId w:val="4"/>
              </w:numPr>
              <w:shd w:val="clear" w:color="auto" w:fill="FFFFFF"/>
              <w:tabs>
                <w:tab w:val="clear" w:pos="720"/>
              </w:tabs>
              <w:overflowPunct/>
              <w:autoSpaceDE/>
              <w:autoSpaceDN/>
              <w:adjustRightInd/>
              <w:spacing w:before="100" w:beforeAutospacing="1" w:after="100" w:afterAutospacing="1"/>
              <w:ind w:left="182" w:hanging="203"/>
              <w:jc w:val="both"/>
              <w:textAlignment w:val="auto"/>
              <w:rPr>
                <w:rFonts w:ascii="Arial" w:hAnsi="Arial" w:cs="Arial"/>
                <w:color w:val="333333"/>
                <w:sz w:val="16"/>
                <w:szCs w:val="16"/>
                <w:lang w:eastAsia="en-CA"/>
              </w:rPr>
            </w:pPr>
            <w:proofErr w:type="gramStart"/>
            <w:r w:rsidRPr="00722EAF">
              <w:rPr>
                <w:rFonts w:ascii="Arial" w:hAnsi="Arial" w:cs="Arial"/>
                <w:color w:val="333333"/>
                <w:sz w:val="16"/>
                <w:szCs w:val="16"/>
                <w:lang w:eastAsia="en-CA"/>
              </w:rPr>
              <w:t>larmoiement</w:t>
            </w:r>
            <w:proofErr w:type="gramEnd"/>
            <w:r w:rsidRPr="00722EAF">
              <w:rPr>
                <w:rFonts w:ascii="Arial" w:hAnsi="Arial" w:cs="Arial"/>
                <w:color w:val="333333"/>
                <w:sz w:val="16"/>
                <w:szCs w:val="16"/>
                <w:lang w:eastAsia="en-CA"/>
              </w:rPr>
              <w:t xml:space="preserve"> et rougeur de l</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œil et des membranes qui l</w:t>
            </w:r>
            <w:r w:rsidR="00DD0DD9" w:rsidRPr="00722EAF">
              <w:rPr>
                <w:rFonts w:ascii="Arial" w:hAnsi="Arial" w:cs="Arial"/>
                <w:color w:val="333333"/>
                <w:sz w:val="16"/>
                <w:szCs w:val="16"/>
                <w:lang w:eastAsia="en-CA"/>
              </w:rPr>
              <w:t>’</w:t>
            </w:r>
            <w:r w:rsidRPr="00722EAF">
              <w:rPr>
                <w:rFonts w:ascii="Arial" w:hAnsi="Arial" w:cs="Arial"/>
                <w:color w:val="333333"/>
                <w:sz w:val="16"/>
                <w:szCs w:val="16"/>
                <w:lang w:eastAsia="en-CA"/>
              </w:rPr>
              <w:t>entourent (œil injecté de sang);</w:t>
            </w:r>
          </w:p>
          <w:p w14:paraId="39E42408" w14:textId="77777777" w:rsidR="00F6591F" w:rsidRPr="00722EAF" w:rsidRDefault="00F6591F" w:rsidP="008D43A1">
            <w:pPr>
              <w:widowControl/>
              <w:numPr>
                <w:ilvl w:val="0"/>
                <w:numId w:val="4"/>
              </w:numPr>
              <w:shd w:val="clear" w:color="auto" w:fill="FFFFFF" w:themeFill="background1"/>
              <w:tabs>
                <w:tab w:val="clear" w:pos="720"/>
              </w:tabs>
              <w:overflowPunct/>
              <w:autoSpaceDE/>
              <w:autoSpaceDN/>
              <w:adjustRightInd/>
              <w:spacing w:before="100" w:beforeAutospacing="1" w:after="100" w:afterAutospacing="1"/>
              <w:ind w:left="197" w:hanging="218"/>
              <w:jc w:val="both"/>
              <w:textAlignment w:val="auto"/>
              <w:rPr>
                <w:rFonts w:ascii="Arial" w:hAnsi="Arial" w:cs="Arial"/>
                <w:color w:val="333333"/>
                <w:sz w:val="16"/>
                <w:szCs w:val="16"/>
                <w:lang w:eastAsia="en-CA"/>
              </w:rPr>
            </w:pPr>
            <w:proofErr w:type="gramStart"/>
            <w:r w:rsidRPr="00722EAF">
              <w:rPr>
                <w:rFonts w:ascii="Arial" w:hAnsi="Arial" w:cs="Arial"/>
                <w:color w:val="333333"/>
                <w:sz w:val="16"/>
                <w:szCs w:val="16"/>
                <w:lang w:eastAsia="en-CA"/>
              </w:rPr>
              <w:t>sensation</w:t>
            </w:r>
            <w:proofErr w:type="gramEnd"/>
            <w:r w:rsidRPr="00722EAF">
              <w:rPr>
                <w:rFonts w:ascii="Arial" w:hAnsi="Arial" w:cs="Arial"/>
                <w:color w:val="333333"/>
                <w:sz w:val="16"/>
                <w:szCs w:val="16"/>
                <w:lang w:eastAsia="en-CA"/>
              </w:rPr>
              <w:t xml:space="preserve"> de sable dans les yeux;</w:t>
            </w:r>
          </w:p>
          <w:p w14:paraId="004722FF" w14:textId="77777777" w:rsidR="00F6591F" w:rsidRPr="00722EAF" w:rsidRDefault="00F6591F" w:rsidP="008D43A1">
            <w:pPr>
              <w:widowControl/>
              <w:numPr>
                <w:ilvl w:val="0"/>
                <w:numId w:val="4"/>
              </w:numPr>
              <w:shd w:val="clear" w:color="auto" w:fill="FFFFFF" w:themeFill="background1"/>
              <w:tabs>
                <w:tab w:val="clear" w:pos="720"/>
              </w:tabs>
              <w:overflowPunct/>
              <w:autoSpaceDE/>
              <w:autoSpaceDN/>
              <w:adjustRightInd/>
              <w:spacing w:before="100" w:beforeAutospacing="1" w:after="100" w:afterAutospacing="1"/>
              <w:ind w:left="197" w:hanging="218"/>
              <w:jc w:val="both"/>
              <w:textAlignment w:val="auto"/>
              <w:rPr>
                <w:rFonts w:ascii="Arial" w:hAnsi="Arial" w:cs="Arial"/>
                <w:color w:val="333333"/>
                <w:sz w:val="16"/>
                <w:szCs w:val="16"/>
                <w:lang w:eastAsia="en-CA"/>
              </w:rPr>
            </w:pPr>
            <w:proofErr w:type="gramStart"/>
            <w:r w:rsidRPr="00722EAF">
              <w:rPr>
                <w:rFonts w:ascii="Arial" w:hAnsi="Arial" w:cs="Arial"/>
                <w:color w:val="333333"/>
                <w:sz w:val="16"/>
                <w:szCs w:val="16"/>
                <w:lang w:eastAsia="en-CA"/>
              </w:rPr>
              <w:t>sensibilité</w:t>
            </w:r>
            <w:proofErr w:type="gramEnd"/>
            <w:r w:rsidRPr="00722EAF">
              <w:rPr>
                <w:rFonts w:ascii="Arial" w:hAnsi="Arial" w:cs="Arial"/>
                <w:color w:val="333333"/>
                <w:sz w:val="16"/>
                <w:szCs w:val="16"/>
                <w:lang w:eastAsia="en-CA"/>
              </w:rPr>
              <w:t xml:space="preserve"> anormale à la lumière;</w:t>
            </w:r>
          </w:p>
          <w:p w14:paraId="0F6A0F71" w14:textId="0A09B9D9" w:rsidR="00F6591F" w:rsidRPr="00722EAF" w:rsidRDefault="00F6591F" w:rsidP="008D43A1">
            <w:pPr>
              <w:widowControl/>
              <w:numPr>
                <w:ilvl w:val="0"/>
                <w:numId w:val="4"/>
              </w:numPr>
              <w:shd w:val="clear" w:color="auto" w:fill="FFFFFF" w:themeFill="background1"/>
              <w:tabs>
                <w:tab w:val="clear" w:pos="720"/>
              </w:tabs>
              <w:overflowPunct/>
              <w:autoSpaceDE/>
              <w:autoSpaceDN/>
              <w:adjustRightInd/>
              <w:spacing w:before="100" w:beforeAutospacing="1" w:after="100" w:afterAutospacing="1"/>
              <w:ind w:left="197" w:hanging="218"/>
              <w:jc w:val="both"/>
              <w:textAlignment w:val="auto"/>
              <w:rPr>
                <w:rFonts w:ascii="Arial" w:hAnsi="Arial" w:cs="Arial"/>
                <w:color w:val="333333"/>
                <w:sz w:val="16"/>
                <w:szCs w:val="16"/>
                <w:lang w:eastAsia="en-CA"/>
              </w:rPr>
            </w:pPr>
            <w:proofErr w:type="gramStart"/>
            <w:r w:rsidRPr="00722EAF">
              <w:rPr>
                <w:rFonts w:ascii="Arial" w:hAnsi="Arial" w:cs="Arial"/>
                <w:color w:val="333333"/>
                <w:sz w:val="16"/>
                <w:szCs w:val="16"/>
                <w:lang w:eastAsia="en-CA"/>
              </w:rPr>
              <w:t>tendance</w:t>
            </w:r>
            <w:proofErr w:type="gramEnd"/>
            <w:r w:rsidRPr="00722EAF">
              <w:rPr>
                <w:rFonts w:ascii="Arial" w:hAnsi="Arial" w:cs="Arial"/>
                <w:color w:val="333333"/>
                <w:sz w:val="16"/>
                <w:szCs w:val="16"/>
                <w:lang w:eastAsia="en-CA"/>
              </w:rPr>
              <w:t xml:space="preserve"> à se protéger de la lumière (photophobie).</w:t>
            </w:r>
          </w:p>
          <w:p w14:paraId="2E3027F4" w14:textId="406E5B08" w:rsidR="00F6591F" w:rsidRPr="00722EAF" w:rsidRDefault="00F6591F" w:rsidP="008D43A1">
            <w:pPr>
              <w:pStyle w:val="NormalWeb"/>
              <w:shd w:val="clear" w:color="auto" w:fill="FFFFFF"/>
              <w:spacing w:before="0" w:beforeAutospacing="0" w:after="0" w:afterAutospacing="0"/>
              <w:jc w:val="both"/>
              <w:rPr>
                <w:rFonts w:ascii="Arial" w:hAnsi="Arial" w:cs="Arial"/>
                <w:color w:val="333333"/>
                <w:sz w:val="16"/>
                <w:szCs w:val="16"/>
              </w:rPr>
            </w:pPr>
            <w:r w:rsidRPr="00722EAF">
              <w:rPr>
                <w:rFonts w:ascii="Arial" w:hAnsi="Arial" w:cs="Arial"/>
                <w:color w:val="333333"/>
                <w:sz w:val="16"/>
                <w:szCs w:val="16"/>
              </w:rPr>
              <w:t>La durée d</w:t>
            </w:r>
            <w:r w:rsidR="00DD0DD9" w:rsidRPr="00722EAF">
              <w:rPr>
                <w:rFonts w:ascii="Arial" w:hAnsi="Arial" w:cs="Arial"/>
                <w:color w:val="333333"/>
                <w:sz w:val="16"/>
                <w:szCs w:val="16"/>
              </w:rPr>
              <w:t>’</w:t>
            </w:r>
            <w:r w:rsidRPr="00722EAF">
              <w:rPr>
                <w:rFonts w:ascii="Arial" w:hAnsi="Arial" w:cs="Arial"/>
                <w:color w:val="333333"/>
                <w:sz w:val="16"/>
                <w:szCs w:val="16"/>
              </w:rPr>
              <w:t xml:space="preserve">exposition susceptible de produire ces effets dépend de plusieurs </w:t>
            </w:r>
            <w:r w:rsidRPr="00722EAF">
              <w:rPr>
                <w:rFonts w:ascii="Arial" w:hAnsi="Arial" w:cs="Arial"/>
                <w:color w:val="333333"/>
                <w:spacing w:val="-4"/>
                <w:sz w:val="16"/>
                <w:szCs w:val="16"/>
              </w:rPr>
              <w:t>facteurs, notamment</w:t>
            </w:r>
            <w:r w:rsidRPr="00722EAF">
              <w:rPr>
                <w:rFonts w:ascii="Arial" w:hAnsi="Arial" w:cs="Arial"/>
                <w:color w:val="333333"/>
                <w:sz w:val="16"/>
                <w:szCs w:val="16"/>
              </w:rPr>
              <w:t xml:space="preserve"> de l</w:t>
            </w:r>
            <w:r w:rsidR="00DD0DD9" w:rsidRPr="00722EAF">
              <w:rPr>
                <w:rFonts w:ascii="Arial" w:hAnsi="Arial" w:cs="Arial"/>
                <w:color w:val="333333"/>
                <w:sz w:val="16"/>
                <w:szCs w:val="16"/>
              </w:rPr>
              <w:t>’</w:t>
            </w:r>
            <w:r w:rsidRPr="00722EAF">
              <w:rPr>
                <w:rFonts w:ascii="Arial" w:hAnsi="Arial" w:cs="Arial"/>
                <w:color w:val="333333"/>
                <w:sz w:val="16"/>
                <w:szCs w:val="16"/>
              </w:rPr>
              <w:t>intensité des radiations, de la distance entre l</w:t>
            </w:r>
            <w:r w:rsidR="00DD0DD9" w:rsidRPr="00722EAF">
              <w:rPr>
                <w:rFonts w:ascii="Arial" w:hAnsi="Arial" w:cs="Arial"/>
                <w:color w:val="333333"/>
                <w:sz w:val="16"/>
                <w:szCs w:val="16"/>
              </w:rPr>
              <w:t>’</w:t>
            </w:r>
            <w:r w:rsidRPr="00722EAF">
              <w:rPr>
                <w:rFonts w:ascii="Arial" w:hAnsi="Arial" w:cs="Arial"/>
                <w:color w:val="333333"/>
                <w:sz w:val="16"/>
                <w:szCs w:val="16"/>
              </w:rPr>
              <w:t xml:space="preserve">arc </w:t>
            </w:r>
            <w:r w:rsidRPr="00722EAF">
              <w:rPr>
                <w:rFonts w:ascii="Arial" w:hAnsi="Arial" w:cs="Arial"/>
                <w:color w:val="333333"/>
                <w:spacing w:val="-4"/>
                <w:sz w:val="16"/>
                <w:szCs w:val="16"/>
              </w:rPr>
              <w:t>électrique et l</w:t>
            </w:r>
            <w:r w:rsidR="00DD0DD9" w:rsidRPr="00722EAF">
              <w:rPr>
                <w:rFonts w:ascii="Arial" w:hAnsi="Arial" w:cs="Arial"/>
                <w:color w:val="333333"/>
                <w:spacing w:val="-4"/>
                <w:sz w:val="16"/>
                <w:szCs w:val="16"/>
              </w:rPr>
              <w:t>’</w:t>
            </w:r>
            <w:r w:rsidRPr="00722EAF">
              <w:rPr>
                <w:rFonts w:ascii="Arial" w:hAnsi="Arial" w:cs="Arial"/>
                <w:color w:val="333333"/>
                <w:spacing w:val="-4"/>
                <w:sz w:val="16"/>
                <w:szCs w:val="16"/>
              </w:rPr>
              <w:t>œil, de</w:t>
            </w:r>
            <w:r w:rsidRPr="00722EAF">
              <w:rPr>
                <w:rFonts w:ascii="Arial" w:hAnsi="Arial" w:cs="Arial"/>
                <w:color w:val="333333"/>
                <w:sz w:val="16"/>
                <w:szCs w:val="16"/>
              </w:rPr>
              <w:t xml:space="preserve"> l</w:t>
            </w:r>
            <w:r w:rsidR="00DD0DD9" w:rsidRPr="00722EAF">
              <w:rPr>
                <w:rFonts w:ascii="Arial" w:hAnsi="Arial" w:cs="Arial"/>
                <w:color w:val="333333"/>
                <w:sz w:val="16"/>
                <w:szCs w:val="16"/>
              </w:rPr>
              <w:t>’</w:t>
            </w:r>
            <w:r w:rsidRPr="00722EAF">
              <w:rPr>
                <w:rFonts w:ascii="Arial" w:hAnsi="Arial" w:cs="Arial"/>
                <w:color w:val="333333"/>
                <w:sz w:val="16"/>
                <w:szCs w:val="16"/>
              </w:rPr>
              <w:t>angle d</w:t>
            </w:r>
            <w:r w:rsidR="00DD0DD9" w:rsidRPr="00722EAF">
              <w:rPr>
                <w:rFonts w:ascii="Arial" w:hAnsi="Arial" w:cs="Arial"/>
                <w:color w:val="333333"/>
                <w:sz w:val="16"/>
                <w:szCs w:val="16"/>
              </w:rPr>
              <w:t>’</w:t>
            </w:r>
            <w:r w:rsidRPr="00722EAF">
              <w:rPr>
                <w:rFonts w:ascii="Arial" w:hAnsi="Arial" w:cs="Arial"/>
                <w:color w:val="333333"/>
                <w:sz w:val="16"/>
                <w:szCs w:val="16"/>
              </w:rPr>
              <w:t>incidence des rayons sur l</w:t>
            </w:r>
            <w:r w:rsidR="00DD0DD9" w:rsidRPr="00722EAF">
              <w:rPr>
                <w:rFonts w:ascii="Arial" w:hAnsi="Arial" w:cs="Arial"/>
                <w:color w:val="333333"/>
                <w:sz w:val="16"/>
                <w:szCs w:val="16"/>
              </w:rPr>
              <w:t>’</w:t>
            </w:r>
            <w:r w:rsidRPr="00722EAF">
              <w:rPr>
                <w:rFonts w:ascii="Arial" w:hAnsi="Arial" w:cs="Arial"/>
                <w:color w:val="333333"/>
                <w:sz w:val="16"/>
                <w:szCs w:val="16"/>
              </w:rPr>
              <w:t xml:space="preserve">œil et du type de protection oculaire que porte le soudeur </w:t>
            </w:r>
            <w:r w:rsidRPr="00722EAF">
              <w:rPr>
                <w:rFonts w:ascii="Arial" w:hAnsi="Arial" w:cs="Arial"/>
                <w:color w:val="333333"/>
                <w:spacing w:val="-6"/>
                <w:sz w:val="16"/>
                <w:szCs w:val="16"/>
              </w:rPr>
              <w:t>tout aussi bien que la</w:t>
            </w:r>
            <w:r w:rsidRPr="00722EAF">
              <w:rPr>
                <w:rFonts w:ascii="Arial" w:hAnsi="Arial" w:cs="Arial"/>
                <w:color w:val="333333"/>
                <w:sz w:val="16"/>
                <w:szCs w:val="16"/>
              </w:rPr>
              <w:t xml:space="preserve"> personne travaillant </w:t>
            </w:r>
            <w:r w:rsidRPr="00722EAF">
              <w:rPr>
                <w:rFonts w:ascii="Arial" w:hAnsi="Arial" w:cs="Arial"/>
                <w:color w:val="333333"/>
                <w:spacing w:val="-8"/>
                <w:sz w:val="16"/>
                <w:szCs w:val="16"/>
              </w:rPr>
              <w:t>à proximité. Toutefois,</w:t>
            </w:r>
            <w:r w:rsidRPr="00722EAF">
              <w:rPr>
                <w:rFonts w:ascii="Arial" w:hAnsi="Arial" w:cs="Arial"/>
                <w:color w:val="333333"/>
                <w:sz w:val="16"/>
                <w:szCs w:val="16"/>
              </w:rPr>
              <w:t xml:space="preserve"> quelques secondes d</w:t>
            </w:r>
            <w:r w:rsidR="00DD0DD9" w:rsidRPr="00722EAF">
              <w:rPr>
                <w:rFonts w:ascii="Arial" w:hAnsi="Arial" w:cs="Arial"/>
                <w:color w:val="333333"/>
                <w:sz w:val="16"/>
                <w:szCs w:val="16"/>
              </w:rPr>
              <w:t>’</w:t>
            </w:r>
            <w:r w:rsidRPr="00722EAF">
              <w:rPr>
                <w:rFonts w:ascii="Arial" w:hAnsi="Arial" w:cs="Arial"/>
                <w:color w:val="333333"/>
                <w:sz w:val="16"/>
                <w:szCs w:val="16"/>
              </w:rPr>
              <w:t>exposition à un rayonnement UV intense suffisent pour provoquer ce trouble. Il est possible que les symptômes ne soient ressentis que plusieurs heures après l</w:t>
            </w:r>
            <w:r w:rsidR="00DD0DD9" w:rsidRPr="00722EAF">
              <w:rPr>
                <w:rFonts w:ascii="Arial" w:hAnsi="Arial" w:cs="Arial"/>
                <w:color w:val="333333"/>
                <w:sz w:val="16"/>
                <w:szCs w:val="16"/>
              </w:rPr>
              <w:t>’</w:t>
            </w:r>
            <w:r w:rsidRPr="00722EAF">
              <w:rPr>
                <w:rFonts w:ascii="Arial" w:hAnsi="Arial" w:cs="Arial"/>
                <w:color w:val="333333"/>
                <w:sz w:val="16"/>
                <w:szCs w:val="16"/>
              </w:rPr>
              <w:t xml:space="preserve">exposition. </w:t>
            </w:r>
          </w:p>
          <w:p w14:paraId="08797EB5" w14:textId="77777777" w:rsidR="00F6591F" w:rsidRPr="00722EAF" w:rsidRDefault="00F6591F" w:rsidP="008D43A1">
            <w:pPr>
              <w:pStyle w:val="NormalWeb"/>
              <w:shd w:val="clear" w:color="auto" w:fill="FFFFFF"/>
              <w:spacing w:before="0" w:beforeAutospacing="0" w:after="0" w:afterAutospacing="0"/>
              <w:jc w:val="both"/>
              <w:rPr>
                <w:rFonts w:ascii="Arial" w:hAnsi="Arial" w:cs="Arial"/>
                <w:color w:val="333333"/>
                <w:sz w:val="16"/>
                <w:szCs w:val="16"/>
              </w:rPr>
            </w:pPr>
          </w:p>
          <w:p w14:paraId="030AA01E" w14:textId="43A060A2" w:rsidR="00F6591F" w:rsidRPr="0091353A" w:rsidRDefault="00F6591F" w:rsidP="008D43A1">
            <w:pPr>
              <w:pStyle w:val="NormalWeb"/>
              <w:shd w:val="clear" w:color="auto" w:fill="FFFFFF"/>
              <w:spacing w:before="0" w:beforeAutospacing="0" w:after="0" w:afterAutospacing="0"/>
              <w:jc w:val="both"/>
              <w:rPr>
                <w:rFonts w:ascii="Arial" w:hAnsi="Arial" w:cs="Arial"/>
                <w:color w:val="333333"/>
                <w:sz w:val="16"/>
                <w:szCs w:val="16"/>
                <w:highlight w:val="cyan"/>
              </w:rPr>
            </w:pPr>
            <w:r w:rsidRPr="00722EAF">
              <w:rPr>
                <w:rFonts w:ascii="Arial" w:hAnsi="Arial" w:cs="Arial"/>
                <w:color w:val="333333"/>
                <w:sz w:val="16"/>
                <w:szCs w:val="16"/>
              </w:rPr>
              <w:t>(</w:t>
            </w:r>
            <w:hyperlink r:id="rId44" w:history="1">
              <w:r w:rsidRPr="00722EAF">
                <w:rPr>
                  <w:rStyle w:val="Hyperlink"/>
                  <w:rFonts w:ascii="Arial" w:hAnsi="Arial" w:cs="Arial"/>
                  <w:sz w:val="16"/>
                  <w:szCs w:val="16"/>
                </w:rPr>
                <w:t>CCHST)</w:t>
              </w:r>
            </w:hyperlink>
          </w:p>
        </w:tc>
        <w:tc>
          <w:tcPr>
            <w:tcW w:w="2151" w:type="dxa"/>
          </w:tcPr>
          <w:p w14:paraId="0A873871" w14:textId="77777777" w:rsidR="00F6591F" w:rsidRPr="0091353A" w:rsidRDefault="00F6591F"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1933</w:t>
            </w:r>
          </w:p>
          <w:p w14:paraId="625F893C" w14:textId="0C9C14F2" w:rsidR="00F6591F" w:rsidRPr="0091353A" w:rsidRDefault="00F6591F" w:rsidP="008D43A1">
            <w:pPr>
              <w:jc w:val="center"/>
              <w:rPr>
                <w:rFonts w:ascii="Arial" w:hAnsi="Arial" w:cs="Arial"/>
                <w:color w:val="000000" w:themeColor="text1"/>
                <w:sz w:val="16"/>
                <w:szCs w:val="16"/>
              </w:rPr>
            </w:pPr>
            <w:hyperlink r:id="rId45"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565A96" w:rsidRPr="0091353A" w14:paraId="0CCECD28" w14:textId="0620A961" w:rsidTr="77BB344F">
        <w:trPr>
          <w:trHeight w:val="622"/>
        </w:trPr>
        <w:tc>
          <w:tcPr>
            <w:tcW w:w="2691" w:type="dxa"/>
          </w:tcPr>
          <w:p w14:paraId="3D219CD4" w14:textId="77777777" w:rsidR="00565A96" w:rsidRPr="003D59E9" w:rsidRDefault="00565A96" w:rsidP="00565A96">
            <w:pPr>
              <w:rPr>
                <w:rFonts w:ascii="Arial" w:hAnsi="Arial" w:cs="Arial"/>
                <w:color w:val="000000" w:themeColor="text1"/>
                <w:sz w:val="22"/>
                <w:szCs w:val="22"/>
              </w:rPr>
            </w:pPr>
            <w:bookmarkStart w:id="17" w:name="Chronicsolventtoxicsyndrome"/>
            <w:r w:rsidRPr="003D59E9">
              <w:rPr>
                <w:rFonts w:ascii="Arial" w:hAnsi="Arial" w:cs="Arial"/>
                <w:color w:val="000000" w:themeColor="text1"/>
                <w:sz w:val="22"/>
                <w:szCs w:val="22"/>
              </w:rPr>
              <w:t>Encéphalopathie toxique aux solvants</w:t>
            </w:r>
            <w:bookmarkEnd w:id="17"/>
          </w:p>
          <w:p w14:paraId="00D973BF" w14:textId="77777777" w:rsidR="00565A96" w:rsidRPr="003D59E9" w:rsidRDefault="00565A96" w:rsidP="00565A96">
            <w:pPr>
              <w:rPr>
                <w:rFonts w:ascii="Arial" w:hAnsi="Arial" w:cs="Arial"/>
                <w:color w:val="000000" w:themeColor="text1"/>
                <w:sz w:val="22"/>
              </w:rPr>
            </w:pPr>
          </w:p>
        </w:tc>
        <w:tc>
          <w:tcPr>
            <w:tcW w:w="2592" w:type="dxa"/>
            <w:gridSpan w:val="2"/>
          </w:tcPr>
          <w:p w14:paraId="313A17FE" w14:textId="778A5AF5" w:rsidR="00565A96" w:rsidRPr="003D59E9" w:rsidRDefault="00565A96" w:rsidP="008D43A1">
            <w:pPr>
              <w:pStyle w:val="NormalWeb"/>
              <w:shd w:val="clear" w:color="auto" w:fill="FFFFFF"/>
              <w:spacing w:before="0" w:beforeAutospacing="0" w:after="0" w:afterAutospacing="0"/>
              <w:jc w:val="both"/>
              <w:rPr>
                <w:rFonts w:ascii="Arial" w:hAnsi="Arial" w:cs="Arial"/>
                <w:color w:val="000000" w:themeColor="text1"/>
                <w:sz w:val="20"/>
                <w:szCs w:val="20"/>
              </w:rPr>
            </w:pPr>
            <w:r w:rsidRPr="003D59E9">
              <w:rPr>
                <w:rFonts w:ascii="Arial" w:hAnsi="Arial" w:cs="Arial"/>
                <w:sz w:val="22"/>
                <w:szCs w:val="22"/>
              </w:rPr>
              <w:t>Exposition aux produits chimiques utilisés dans l</w:t>
            </w:r>
            <w:r w:rsidR="00DD0DD9">
              <w:rPr>
                <w:rFonts w:ascii="Arial" w:hAnsi="Arial" w:cs="Arial"/>
                <w:sz w:val="22"/>
                <w:szCs w:val="22"/>
              </w:rPr>
              <w:t>’</w:t>
            </w:r>
            <w:r w:rsidRPr="003D59E9">
              <w:rPr>
                <w:rFonts w:ascii="Arial" w:hAnsi="Arial" w:cs="Arial"/>
                <w:sz w:val="22"/>
                <w:szCs w:val="22"/>
              </w:rPr>
              <w:t>industrie de la peinture</w:t>
            </w:r>
          </w:p>
        </w:tc>
        <w:tc>
          <w:tcPr>
            <w:tcW w:w="4905" w:type="dxa"/>
            <w:gridSpan w:val="2"/>
          </w:tcPr>
          <w:p w14:paraId="1CB72832" w14:textId="77777777" w:rsidR="00565A96" w:rsidRPr="0091353A" w:rsidRDefault="00565A96" w:rsidP="008D43A1">
            <w:pPr>
              <w:pStyle w:val="NormalWeb"/>
              <w:shd w:val="clear" w:color="auto" w:fill="FFFFFF"/>
              <w:spacing w:before="0" w:beforeAutospacing="0" w:after="0" w:afterAutospacing="0"/>
              <w:jc w:val="both"/>
              <w:rPr>
                <w:rFonts w:ascii="Arial" w:hAnsi="Arial" w:cs="Arial"/>
                <w:color w:val="000000" w:themeColor="text1"/>
                <w:sz w:val="16"/>
                <w:szCs w:val="16"/>
              </w:rPr>
            </w:pPr>
          </w:p>
        </w:tc>
        <w:tc>
          <w:tcPr>
            <w:tcW w:w="6509" w:type="dxa"/>
          </w:tcPr>
          <w:p w14:paraId="0064ABEE" w14:textId="77777777" w:rsidR="00565A96" w:rsidRPr="00722EAF" w:rsidRDefault="00565A96" w:rsidP="008D43A1">
            <w:pPr>
              <w:pStyle w:val="NormalWeb"/>
              <w:spacing w:after="0"/>
              <w:jc w:val="both"/>
              <w:rPr>
                <w:rFonts w:ascii="Arial" w:hAnsi="Arial" w:cs="Arial"/>
                <w:color w:val="000000" w:themeColor="text1"/>
                <w:sz w:val="16"/>
                <w:szCs w:val="16"/>
              </w:rPr>
            </w:pPr>
            <w:r w:rsidRPr="00722EAF">
              <w:rPr>
                <w:rFonts w:ascii="Arial" w:hAnsi="Arial" w:cs="Arial"/>
                <w:sz w:val="16"/>
                <w:szCs w:val="16"/>
              </w:rPr>
              <w:t>Une trousse à outils de diagnostic pour les médecins et les fournisseurs de soins primaires</w:t>
            </w:r>
            <w:r w:rsidRPr="00722EAF">
              <w:rPr>
                <w:rFonts w:ascii="Arial" w:hAnsi="Arial" w:cs="Arial"/>
                <w:color w:val="000000" w:themeColor="text1"/>
                <w:sz w:val="16"/>
                <w:szCs w:val="16"/>
              </w:rPr>
              <w:t xml:space="preserve"> </w:t>
            </w:r>
          </w:p>
          <w:p w14:paraId="398DB8A1" w14:textId="31246855" w:rsidR="00565A96" w:rsidRPr="00722EAF" w:rsidRDefault="00565A96" w:rsidP="008D43A1">
            <w:pPr>
              <w:pStyle w:val="NormalWeb"/>
              <w:spacing w:after="0"/>
              <w:jc w:val="both"/>
              <w:rPr>
                <w:rFonts w:ascii="Arial" w:hAnsi="Arial" w:cs="Arial"/>
                <w:color w:val="333333"/>
                <w:sz w:val="16"/>
                <w:szCs w:val="16"/>
              </w:rPr>
            </w:pPr>
            <w:hyperlink r:id="rId46" w:history="1">
              <w:r w:rsidRPr="00722EAF">
                <w:rPr>
                  <w:rStyle w:val="Hyperlink"/>
                  <w:rFonts w:ascii="Arial" w:hAnsi="Arial" w:cs="Arial"/>
                  <w:sz w:val="16"/>
                  <w:szCs w:val="16"/>
                </w:rPr>
                <w:t>IHSA.pdf</w:t>
              </w:r>
            </w:hyperlink>
            <w:r w:rsidRPr="00722EAF">
              <w:rPr>
                <w:rFonts w:ascii="Arial" w:hAnsi="Arial" w:cs="Arial"/>
                <w:sz w:val="16"/>
                <w:szCs w:val="16"/>
              </w:rPr>
              <w:t xml:space="preserve"> (en anglais seulement)</w:t>
            </w:r>
          </w:p>
        </w:tc>
        <w:tc>
          <w:tcPr>
            <w:tcW w:w="2151" w:type="dxa"/>
          </w:tcPr>
          <w:p w14:paraId="3DC9C3D1" w14:textId="77777777" w:rsidR="00565A96" w:rsidRPr="0091353A" w:rsidRDefault="00565A96"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1948</w:t>
            </w:r>
          </w:p>
          <w:p w14:paraId="2E0E94E7" w14:textId="7E7CEBB1" w:rsidR="00565A96" w:rsidRPr="0091353A" w:rsidRDefault="00565A96" w:rsidP="008D43A1">
            <w:pPr>
              <w:jc w:val="center"/>
              <w:rPr>
                <w:rFonts w:ascii="Arial" w:hAnsi="Arial" w:cs="Arial"/>
                <w:color w:val="000000" w:themeColor="text1"/>
                <w:sz w:val="16"/>
                <w:szCs w:val="16"/>
              </w:rPr>
            </w:pPr>
            <w:hyperlink r:id="rId47"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F1C31" w:rsidRPr="0091353A" w14:paraId="26CD7D90" w14:textId="00733145" w:rsidTr="77BB344F">
        <w:trPr>
          <w:trHeight w:val="622"/>
        </w:trPr>
        <w:tc>
          <w:tcPr>
            <w:tcW w:w="2691" w:type="dxa"/>
          </w:tcPr>
          <w:p w14:paraId="6D756051" w14:textId="7F89D43A" w:rsidR="002F1C31" w:rsidRPr="003D59E9" w:rsidRDefault="002F1C31" w:rsidP="002F1C31">
            <w:pPr>
              <w:rPr>
                <w:rFonts w:ascii="Arial" w:hAnsi="Arial" w:cs="Arial"/>
                <w:color w:val="000000" w:themeColor="text1"/>
                <w:sz w:val="22"/>
                <w:szCs w:val="22"/>
              </w:rPr>
            </w:pPr>
            <w:bookmarkStart w:id="18" w:name="AirComprime"/>
            <w:r w:rsidRPr="003D59E9">
              <w:rPr>
                <w:rFonts w:ascii="Arial" w:hAnsi="Arial" w:cs="Arial"/>
                <w:color w:val="000000" w:themeColor="text1"/>
                <w:sz w:val="22"/>
                <w:szCs w:val="22"/>
              </w:rPr>
              <w:t>Maladie de l</w:t>
            </w:r>
            <w:r w:rsidR="00DD0DD9">
              <w:rPr>
                <w:rFonts w:ascii="Arial" w:hAnsi="Arial" w:cs="Arial"/>
                <w:color w:val="000000" w:themeColor="text1"/>
                <w:sz w:val="22"/>
                <w:szCs w:val="22"/>
              </w:rPr>
              <w:t>’</w:t>
            </w:r>
            <w:r w:rsidRPr="003D59E9">
              <w:rPr>
                <w:rFonts w:ascii="Arial" w:hAnsi="Arial" w:cs="Arial"/>
                <w:color w:val="000000" w:themeColor="text1"/>
                <w:sz w:val="22"/>
                <w:szCs w:val="22"/>
              </w:rPr>
              <w:t xml:space="preserve">air comprimé </w:t>
            </w:r>
            <w:bookmarkEnd w:id="18"/>
          </w:p>
        </w:tc>
        <w:tc>
          <w:tcPr>
            <w:tcW w:w="2592" w:type="dxa"/>
            <w:gridSpan w:val="2"/>
          </w:tcPr>
          <w:p w14:paraId="4AFCFCCF" w14:textId="7A10B764" w:rsidR="002F1C31" w:rsidRPr="003D59E9" w:rsidRDefault="002F1C31" w:rsidP="008D43A1">
            <w:pPr>
              <w:pStyle w:val="NormalWeb"/>
              <w:shd w:val="clear" w:color="auto" w:fill="FFFFFF"/>
              <w:spacing w:before="0" w:beforeAutospacing="0" w:after="0" w:afterAutospacing="0"/>
              <w:jc w:val="both"/>
              <w:rPr>
                <w:rFonts w:ascii="Arial" w:hAnsi="Arial" w:cs="Arial"/>
                <w:color w:val="000000" w:themeColor="text1"/>
                <w:sz w:val="22"/>
                <w:szCs w:val="22"/>
              </w:rPr>
            </w:pPr>
            <w:r w:rsidRPr="003D59E9">
              <w:rPr>
                <w:rFonts w:ascii="Arial" w:hAnsi="Arial" w:cs="Arial"/>
                <w:color w:val="000000" w:themeColor="text1"/>
                <w:sz w:val="22"/>
                <w:szCs w:val="22"/>
              </w:rPr>
              <w:t xml:space="preserve">Causée par tout travail en milieu hyperbare </w:t>
            </w:r>
          </w:p>
        </w:tc>
        <w:tc>
          <w:tcPr>
            <w:tcW w:w="4905" w:type="dxa"/>
            <w:gridSpan w:val="2"/>
          </w:tcPr>
          <w:p w14:paraId="5067AB53" w14:textId="3A72F62E" w:rsidR="002F1C31" w:rsidRPr="00722EAF" w:rsidRDefault="002F1C31" w:rsidP="008D43A1">
            <w:pPr>
              <w:pStyle w:val="NormalWeb"/>
              <w:shd w:val="clear" w:color="auto" w:fill="FFFFFF"/>
              <w:spacing w:before="0" w:beforeAutospacing="0" w:after="0" w:afterAutospacing="0"/>
              <w:jc w:val="both"/>
              <w:rPr>
                <w:rFonts w:ascii="Arial" w:hAnsi="Arial" w:cs="Arial"/>
                <w:color w:val="333333"/>
                <w:sz w:val="16"/>
                <w:szCs w:val="16"/>
              </w:rPr>
            </w:pPr>
            <w:r w:rsidRPr="00722EAF">
              <w:rPr>
                <w:rFonts w:ascii="Arial" w:hAnsi="Arial" w:cs="Arial"/>
                <w:color w:val="333333"/>
                <w:sz w:val="16"/>
                <w:szCs w:val="16"/>
              </w:rPr>
              <w:t>Effets adverses reliés à la plongée commerciale et au travail effectué dans un milieu où l</w:t>
            </w:r>
            <w:r w:rsidR="00DD0DD9" w:rsidRPr="00722EAF">
              <w:rPr>
                <w:rFonts w:ascii="Arial" w:hAnsi="Arial" w:cs="Arial"/>
                <w:color w:val="333333"/>
                <w:sz w:val="16"/>
                <w:szCs w:val="16"/>
              </w:rPr>
              <w:t>’</w:t>
            </w:r>
            <w:r w:rsidRPr="00722EAF">
              <w:rPr>
                <w:rFonts w:ascii="Arial" w:hAnsi="Arial" w:cs="Arial"/>
                <w:color w:val="333333"/>
                <w:sz w:val="16"/>
                <w:szCs w:val="16"/>
              </w:rPr>
              <w:t>air est comprimé</w:t>
            </w:r>
          </w:p>
          <w:p w14:paraId="34247D13" w14:textId="77777777" w:rsidR="002F1C31" w:rsidRPr="00722EAF" w:rsidRDefault="002F1C31" w:rsidP="008D43A1">
            <w:pPr>
              <w:pStyle w:val="NormalWeb"/>
              <w:shd w:val="clear" w:color="auto" w:fill="FFFFFF"/>
              <w:spacing w:before="0" w:beforeAutospacing="0" w:after="0" w:afterAutospacing="0"/>
              <w:jc w:val="both"/>
              <w:rPr>
                <w:rFonts w:ascii="Arial" w:hAnsi="Arial" w:cs="Arial"/>
                <w:sz w:val="16"/>
                <w:szCs w:val="16"/>
              </w:rPr>
            </w:pPr>
          </w:p>
          <w:p w14:paraId="667B74ED" w14:textId="76DF0748" w:rsidR="002F1C31" w:rsidRPr="0091353A" w:rsidRDefault="002F1C31" w:rsidP="008D43A1">
            <w:pPr>
              <w:pStyle w:val="NormalWeb"/>
              <w:shd w:val="clear" w:color="auto" w:fill="FFFFFF"/>
              <w:spacing w:before="0" w:beforeAutospacing="0" w:after="0" w:afterAutospacing="0"/>
              <w:jc w:val="both"/>
              <w:rPr>
                <w:rFonts w:ascii="Arial" w:hAnsi="Arial" w:cs="Arial"/>
                <w:color w:val="000000" w:themeColor="text1"/>
                <w:sz w:val="16"/>
                <w:szCs w:val="16"/>
              </w:rPr>
            </w:pPr>
            <w:hyperlink r:id="rId48" w:history="1">
              <w:r w:rsidRPr="00722EAF">
                <w:rPr>
                  <w:rStyle w:val="Hyperlink"/>
                  <w:rFonts w:ascii="Arial" w:hAnsi="Arial" w:cs="Arial"/>
                  <w:sz w:val="16"/>
                  <w:szCs w:val="16"/>
                </w:rPr>
                <w:t>(WSIB)</w:t>
              </w:r>
            </w:hyperlink>
          </w:p>
        </w:tc>
        <w:tc>
          <w:tcPr>
            <w:tcW w:w="6509" w:type="dxa"/>
          </w:tcPr>
          <w:p w14:paraId="29419F3C" w14:textId="77777777" w:rsidR="002F1C31" w:rsidRPr="00722EAF" w:rsidRDefault="002F1C31" w:rsidP="008D43A1">
            <w:pPr>
              <w:pStyle w:val="NormalWeb"/>
              <w:spacing w:after="0"/>
              <w:jc w:val="both"/>
              <w:rPr>
                <w:rFonts w:ascii="Arial" w:hAnsi="Arial" w:cs="Arial"/>
                <w:color w:val="000000" w:themeColor="text1"/>
                <w:sz w:val="16"/>
                <w:szCs w:val="16"/>
              </w:rPr>
            </w:pPr>
          </w:p>
        </w:tc>
        <w:tc>
          <w:tcPr>
            <w:tcW w:w="2151" w:type="dxa"/>
          </w:tcPr>
          <w:p w14:paraId="7BEDCDDF" w14:textId="77777777" w:rsidR="002F1C31" w:rsidRPr="0091353A" w:rsidRDefault="002F1C31"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5E35E541" w14:textId="37708ED4" w:rsidR="002F1C31" w:rsidRPr="0091353A" w:rsidRDefault="002F1C31" w:rsidP="008D43A1">
            <w:pPr>
              <w:jc w:val="center"/>
              <w:rPr>
                <w:rFonts w:ascii="Arial" w:hAnsi="Arial" w:cs="Arial"/>
                <w:color w:val="000000" w:themeColor="text1"/>
                <w:sz w:val="16"/>
                <w:szCs w:val="16"/>
              </w:rPr>
            </w:pPr>
            <w:hyperlink r:id="rId49"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7A6C95" w:rsidRPr="0091353A" w14:paraId="209FD60C" w14:textId="54A8C980" w:rsidTr="77BB344F">
        <w:trPr>
          <w:trHeight w:val="556"/>
        </w:trPr>
        <w:tc>
          <w:tcPr>
            <w:tcW w:w="2691" w:type="dxa"/>
          </w:tcPr>
          <w:p w14:paraId="7A6AF4A4" w14:textId="3437873E" w:rsidR="007A6C95" w:rsidRPr="003D59E9" w:rsidRDefault="007A6C95" w:rsidP="007A6C95">
            <w:pPr>
              <w:rPr>
                <w:rFonts w:ascii="Arial" w:hAnsi="Arial" w:cs="Arial"/>
                <w:color w:val="000000" w:themeColor="text1"/>
                <w:sz w:val="22"/>
                <w:szCs w:val="22"/>
              </w:rPr>
            </w:pPr>
            <w:bookmarkStart w:id="19" w:name="Dermatitis"/>
            <w:r w:rsidRPr="003D59E9">
              <w:rPr>
                <w:rFonts w:ascii="Arial" w:hAnsi="Arial" w:cs="Arial"/>
                <w:color w:val="000000" w:themeColor="text1"/>
                <w:sz w:val="22"/>
                <w:szCs w:val="22"/>
              </w:rPr>
              <w:lastRenderedPageBreak/>
              <w:t>Dermatite</w:t>
            </w:r>
            <w:bookmarkEnd w:id="19"/>
            <w:r w:rsidRPr="003D59E9">
              <w:rPr>
                <w:rFonts w:ascii="Arial" w:hAnsi="Arial" w:cs="Arial"/>
                <w:color w:val="000000" w:themeColor="text1"/>
                <w:sz w:val="22"/>
                <w:szCs w:val="22"/>
              </w:rPr>
              <w:t xml:space="preserve"> </w:t>
            </w:r>
          </w:p>
        </w:tc>
        <w:tc>
          <w:tcPr>
            <w:tcW w:w="2592" w:type="dxa"/>
            <w:gridSpan w:val="2"/>
          </w:tcPr>
          <w:p w14:paraId="7393AB03" w14:textId="2D99BC70" w:rsidR="007A6C95" w:rsidRPr="003D59E9" w:rsidRDefault="007A6C95" w:rsidP="008D43A1">
            <w:pPr>
              <w:widowControl/>
              <w:overflowPunct/>
              <w:autoSpaceDE/>
              <w:autoSpaceDN/>
              <w:adjustRightInd/>
              <w:ind w:left="16"/>
              <w:jc w:val="both"/>
              <w:textAlignment w:val="auto"/>
              <w:rPr>
                <w:rFonts w:ascii="Arial" w:hAnsi="Arial" w:cs="Arial"/>
                <w:sz w:val="22"/>
                <w:szCs w:val="22"/>
              </w:rPr>
            </w:pPr>
            <w:r w:rsidRPr="003D59E9">
              <w:rPr>
                <w:rFonts w:ascii="Arial" w:hAnsi="Arial" w:cs="Arial"/>
                <w:color w:val="000000" w:themeColor="text1"/>
                <w:sz w:val="22"/>
                <w:szCs w:val="22"/>
              </w:rPr>
              <w:t>Une brève exposition importante ou après une exposition répétée ou prolongée à une faible quantité d</w:t>
            </w:r>
            <w:r w:rsidR="00DD0DD9">
              <w:rPr>
                <w:rFonts w:ascii="Arial" w:hAnsi="Arial" w:cs="Arial"/>
                <w:color w:val="000000" w:themeColor="text1"/>
                <w:sz w:val="22"/>
                <w:szCs w:val="22"/>
              </w:rPr>
              <w:t>’</w:t>
            </w:r>
            <w:r w:rsidRPr="003D59E9">
              <w:rPr>
                <w:rFonts w:ascii="Arial" w:hAnsi="Arial" w:cs="Arial"/>
                <w:color w:val="000000" w:themeColor="text1"/>
                <w:sz w:val="22"/>
                <w:szCs w:val="22"/>
              </w:rPr>
              <w:t>agent irritant</w:t>
            </w:r>
          </w:p>
          <w:p w14:paraId="031497EA" w14:textId="77777777" w:rsidR="007A6C95" w:rsidRPr="003D59E9" w:rsidRDefault="007A6C95" w:rsidP="008D43A1">
            <w:pPr>
              <w:widowControl/>
              <w:overflowPunct/>
              <w:autoSpaceDE/>
              <w:autoSpaceDN/>
              <w:adjustRightInd/>
              <w:jc w:val="both"/>
              <w:textAlignment w:val="auto"/>
              <w:rPr>
                <w:rFonts w:ascii="Arial" w:hAnsi="Arial" w:cs="Arial"/>
                <w:sz w:val="22"/>
                <w:szCs w:val="22"/>
              </w:rPr>
            </w:pPr>
          </w:p>
          <w:p w14:paraId="6EBCCE9A" w14:textId="318C1BFB" w:rsidR="007A6C95" w:rsidRPr="003D59E9" w:rsidRDefault="007A6C95" w:rsidP="008D43A1">
            <w:pPr>
              <w:widowControl/>
              <w:overflowPunct/>
              <w:autoSpaceDE/>
              <w:autoSpaceDN/>
              <w:adjustRightInd/>
              <w:ind w:left="97"/>
              <w:jc w:val="both"/>
              <w:textAlignment w:val="auto"/>
              <w:rPr>
                <w:rFonts w:ascii="Arial" w:hAnsi="Arial" w:cs="Arial"/>
                <w:sz w:val="22"/>
                <w:szCs w:val="22"/>
              </w:rPr>
            </w:pPr>
            <w:hyperlink r:id="rId50" w:history="1">
              <w:r w:rsidRPr="003D59E9">
                <w:rPr>
                  <w:rStyle w:val="Hyperlink"/>
                  <w:rFonts w:ascii="Arial" w:hAnsi="Arial" w:cs="Arial"/>
                  <w:sz w:val="22"/>
                  <w:szCs w:val="22"/>
                </w:rPr>
                <w:t>CCHST</w:t>
              </w:r>
            </w:hyperlink>
          </w:p>
        </w:tc>
        <w:tc>
          <w:tcPr>
            <w:tcW w:w="4905" w:type="dxa"/>
            <w:gridSpan w:val="2"/>
          </w:tcPr>
          <w:p w14:paraId="6398190E" w14:textId="6C23E634"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agriculture</w:t>
            </w:r>
          </w:p>
          <w:p w14:paraId="66CB4727"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Artistes</w:t>
            </w:r>
          </w:p>
          <w:p w14:paraId="4E78BD98" w14:textId="3FB544D5"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industrie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automobile et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avionnerie</w:t>
            </w:r>
          </w:p>
          <w:p w14:paraId="79F8DF82"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Boulangers et confiseurs</w:t>
            </w:r>
          </w:p>
          <w:p w14:paraId="5BA368C6"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Barmen</w:t>
            </w:r>
          </w:p>
          <w:p w14:paraId="26F75929"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Relieurs</w:t>
            </w:r>
          </w:p>
          <w:p w14:paraId="7A243C94"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Bouchers</w:t>
            </w:r>
          </w:p>
          <w:p w14:paraId="5B34ECEE"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Ébénistes et menuisiers</w:t>
            </w:r>
          </w:p>
          <w:p w14:paraId="18724759"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des services de nettoyage</w:t>
            </w:r>
          </w:p>
          <w:p w14:paraId="7327CF7C"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des mines de charbon</w:t>
            </w:r>
          </w:p>
          <w:p w14:paraId="594FC40D"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la construction</w:t>
            </w:r>
          </w:p>
          <w:p w14:paraId="6421183D"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Cuisiniers et traiteurs</w:t>
            </w:r>
          </w:p>
          <w:p w14:paraId="64ABBD1E"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Dentistes et techniciens en dentisterie</w:t>
            </w:r>
          </w:p>
          <w:p w14:paraId="2B830363"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Nettoyeurs</w:t>
            </w:r>
          </w:p>
          <w:p w14:paraId="5C25BE7C"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Électriciens</w:t>
            </w:r>
          </w:p>
          <w:p w14:paraId="2F098CDD" w14:textId="339BD0D6"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proofErr w:type="spellStart"/>
            <w:r w:rsidRPr="00722EAF">
              <w:rPr>
                <w:rFonts w:ascii="Arial" w:hAnsi="Arial" w:cs="Arial"/>
                <w:color w:val="000000" w:themeColor="text1"/>
                <w:sz w:val="16"/>
                <w:szCs w:val="16"/>
              </w:rPr>
              <w:t>électro-déposition</w:t>
            </w:r>
            <w:proofErr w:type="spellEnd"/>
          </w:p>
          <w:p w14:paraId="1C6DD0C1"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Poseurs de revêtements de plancher</w:t>
            </w:r>
          </w:p>
          <w:p w14:paraId="3BEE471E"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Fleuristes et jardiniers</w:t>
            </w:r>
          </w:p>
          <w:p w14:paraId="3F2B1CEB"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Coiffeurs</w:t>
            </w:r>
          </w:p>
          <w:p w14:paraId="74014719" w14:textId="62374091"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hôpitaux</w:t>
            </w:r>
          </w:p>
          <w:p w14:paraId="70118137"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Ménagères</w:t>
            </w:r>
          </w:p>
          <w:p w14:paraId="6A9713FD"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Bijoutiers</w:t>
            </w:r>
          </w:p>
          <w:p w14:paraId="40E6B83D"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Mécaniciens</w:t>
            </w:r>
          </w:p>
          <w:p w14:paraId="6E36C224"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la métallurgie</w:t>
            </w:r>
          </w:p>
          <w:p w14:paraId="45C2D1F1"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Infirmières</w:t>
            </w:r>
          </w:p>
          <w:p w14:paraId="5DFCF5EC"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bureau</w:t>
            </w:r>
          </w:p>
          <w:p w14:paraId="4C7343BD"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Peintres</w:t>
            </w:r>
          </w:p>
          <w:p w14:paraId="07C92667" w14:textId="44B06AEE"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industrie de la photographie</w:t>
            </w:r>
          </w:p>
          <w:p w14:paraId="4AD30127" w14:textId="7169116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industrie du plastique</w:t>
            </w:r>
          </w:p>
          <w:p w14:paraId="1BE016CD" w14:textId="75BCB703"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imprimerie</w:t>
            </w:r>
          </w:p>
          <w:p w14:paraId="7ED783F2" w14:textId="376E11CB"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industrie du caoutchouc</w:t>
            </w:r>
          </w:p>
          <w:p w14:paraId="2CEDD413" w14:textId="5E95C4B4"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w:t>
            </w:r>
            <w:r w:rsidR="00DD0DD9" w:rsidRPr="00722EAF">
              <w:rPr>
                <w:rFonts w:ascii="Arial" w:hAnsi="Arial" w:cs="Arial"/>
                <w:color w:val="000000" w:themeColor="text1"/>
                <w:sz w:val="16"/>
                <w:szCs w:val="16"/>
              </w:rPr>
              <w:t>’</w:t>
            </w:r>
            <w:r w:rsidRPr="00722EAF">
              <w:rPr>
                <w:rFonts w:ascii="Arial" w:hAnsi="Arial" w:cs="Arial"/>
                <w:color w:val="000000" w:themeColor="text1"/>
                <w:sz w:val="16"/>
                <w:szCs w:val="16"/>
              </w:rPr>
              <w:t>industrie de la chaussure</w:t>
            </w:r>
          </w:p>
          <w:p w14:paraId="73167605" w14:textId="5FCCA01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de la tannerie</w:t>
            </w:r>
          </w:p>
          <w:p w14:paraId="3FBA82BF" w14:textId="77777777" w:rsidR="007A6C95" w:rsidRPr="00722EAF" w:rsidRDefault="007A6C95" w:rsidP="008D43A1">
            <w:pPr>
              <w:pStyle w:val="ListParagraph"/>
              <w:numPr>
                <w:ilvl w:val="0"/>
                <w:numId w:val="9"/>
              </w:numPr>
              <w:ind w:left="284" w:hanging="218"/>
              <w:jc w:val="both"/>
              <w:rPr>
                <w:rFonts w:ascii="Arial" w:hAnsi="Arial" w:cs="Arial"/>
                <w:color w:val="000000" w:themeColor="text1"/>
                <w:sz w:val="16"/>
                <w:szCs w:val="16"/>
              </w:rPr>
            </w:pPr>
            <w:r w:rsidRPr="00722EAF">
              <w:rPr>
                <w:rFonts w:ascii="Arial" w:hAnsi="Arial" w:cs="Arial"/>
                <w:color w:val="000000" w:themeColor="text1"/>
                <w:sz w:val="16"/>
                <w:szCs w:val="16"/>
              </w:rPr>
              <w:t>Travailleurs du textile</w:t>
            </w:r>
          </w:p>
          <w:p w14:paraId="33948B43" w14:textId="7136A6A3" w:rsidR="007A6C95" w:rsidRPr="00722EAF" w:rsidRDefault="007A6C95" w:rsidP="008D43A1">
            <w:pPr>
              <w:widowControl/>
              <w:numPr>
                <w:ilvl w:val="0"/>
                <w:numId w:val="9"/>
              </w:numPr>
              <w:overflowPunct/>
              <w:autoSpaceDE/>
              <w:autoSpaceDN/>
              <w:adjustRightInd/>
              <w:ind w:left="284" w:hanging="218"/>
              <w:jc w:val="both"/>
              <w:textAlignment w:val="auto"/>
              <w:rPr>
                <w:rFonts w:ascii="Arial" w:hAnsi="Arial" w:cs="Arial"/>
                <w:color w:val="000000" w:themeColor="text1"/>
                <w:sz w:val="16"/>
                <w:szCs w:val="16"/>
              </w:rPr>
            </w:pPr>
            <w:r w:rsidRPr="00722EAF">
              <w:rPr>
                <w:rFonts w:ascii="Arial" w:hAnsi="Arial" w:cs="Arial"/>
                <w:color w:val="000000" w:themeColor="text1"/>
                <w:sz w:val="16"/>
                <w:szCs w:val="16"/>
              </w:rPr>
              <w:t>Vétérinaires et travailleurs des abattoirs</w:t>
            </w:r>
          </w:p>
          <w:p w14:paraId="25B50F6E" w14:textId="77777777" w:rsidR="007A6C95" w:rsidRPr="00722EAF" w:rsidRDefault="007A6C95" w:rsidP="008D43A1">
            <w:pPr>
              <w:widowControl/>
              <w:overflowPunct/>
              <w:autoSpaceDE/>
              <w:autoSpaceDN/>
              <w:adjustRightInd/>
              <w:ind w:left="284"/>
              <w:jc w:val="both"/>
              <w:textAlignment w:val="auto"/>
              <w:rPr>
                <w:rFonts w:ascii="Arial" w:hAnsi="Arial" w:cs="Arial"/>
                <w:color w:val="000000" w:themeColor="text1"/>
                <w:sz w:val="16"/>
                <w:szCs w:val="16"/>
              </w:rPr>
            </w:pPr>
          </w:p>
          <w:p w14:paraId="0F0E38AD" w14:textId="2CB4C0B3" w:rsidR="007A6C95" w:rsidRPr="0091353A" w:rsidRDefault="007A6C95" w:rsidP="008D43A1">
            <w:pPr>
              <w:widowControl/>
              <w:overflowPunct/>
              <w:autoSpaceDE/>
              <w:autoSpaceDN/>
              <w:adjustRightInd/>
              <w:jc w:val="both"/>
              <w:textAlignment w:val="auto"/>
              <w:rPr>
                <w:rFonts w:ascii="Arial" w:hAnsi="Arial" w:cs="Arial"/>
                <w:sz w:val="16"/>
                <w:szCs w:val="16"/>
              </w:rPr>
            </w:pPr>
            <w:r w:rsidRPr="00722EAF">
              <w:rPr>
                <w:rFonts w:ascii="Arial" w:hAnsi="Arial" w:cs="Arial"/>
                <w:sz w:val="16"/>
                <w:szCs w:val="16"/>
              </w:rPr>
              <w:t>(</w:t>
            </w:r>
            <w:hyperlink r:id="rId51" w:history="1">
              <w:r w:rsidRPr="00722EAF">
                <w:rPr>
                  <w:rStyle w:val="Hyperlink"/>
                  <w:rFonts w:ascii="Arial" w:hAnsi="Arial" w:cs="Arial"/>
                  <w:sz w:val="16"/>
                  <w:szCs w:val="16"/>
                </w:rPr>
                <w:t>CCHST</w:t>
              </w:r>
            </w:hyperlink>
            <w:r w:rsidRPr="00722EAF">
              <w:rPr>
                <w:rFonts w:ascii="Arial" w:hAnsi="Arial" w:cs="Arial"/>
                <w:sz w:val="16"/>
                <w:szCs w:val="16"/>
              </w:rPr>
              <w:t>)</w:t>
            </w:r>
          </w:p>
        </w:tc>
        <w:tc>
          <w:tcPr>
            <w:tcW w:w="6509" w:type="dxa"/>
          </w:tcPr>
          <w:p w14:paraId="26738291" w14:textId="77777777" w:rsidR="007A6C95" w:rsidRPr="00722EAF" w:rsidRDefault="007A6C95" w:rsidP="008D43A1">
            <w:pPr>
              <w:widowControl/>
              <w:overflowPunct/>
              <w:autoSpaceDE/>
              <w:autoSpaceDN/>
              <w:adjustRightInd/>
              <w:jc w:val="both"/>
              <w:textAlignment w:val="auto"/>
              <w:rPr>
                <w:rFonts w:ascii="Arial" w:hAnsi="Arial" w:cs="Arial"/>
                <w:sz w:val="16"/>
                <w:szCs w:val="16"/>
              </w:rPr>
            </w:pPr>
            <w:r w:rsidRPr="00722EAF">
              <w:rPr>
                <w:rFonts w:ascii="Arial" w:hAnsi="Arial" w:cs="Arial"/>
                <w:sz w:val="16"/>
                <w:szCs w:val="16"/>
              </w:rPr>
              <w:t>Dermatite de contact irritant</w:t>
            </w:r>
          </w:p>
          <w:p w14:paraId="74EA6DC4" w14:textId="48267A35" w:rsidR="007A6C95" w:rsidRPr="00722EAF" w:rsidRDefault="007A6C95" w:rsidP="008D43A1">
            <w:pPr>
              <w:widowControl/>
              <w:overflowPunct/>
              <w:autoSpaceDE/>
              <w:autoSpaceDN/>
              <w:adjustRightInd/>
              <w:jc w:val="both"/>
              <w:textAlignment w:val="auto"/>
              <w:rPr>
                <w:rFonts w:ascii="Arial" w:hAnsi="Arial" w:cs="Arial"/>
                <w:b/>
                <w:bCs/>
                <w:color w:val="000000" w:themeColor="text1"/>
                <w:sz w:val="16"/>
                <w:szCs w:val="16"/>
              </w:rPr>
            </w:pPr>
            <w:r w:rsidRPr="00722EAF">
              <w:rPr>
                <w:rFonts w:ascii="Arial" w:hAnsi="Arial" w:cs="Arial"/>
                <w:sz w:val="16"/>
                <w:szCs w:val="16"/>
              </w:rPr>
              <w:t>(</w:t>
            </w:r>
            <w:hyperlink r:id="rId52" w:history="1">
              <w:r w:rsidRPr="00722EAF">
                <w:rPr>
                  <w:rStyle w:val="Hyperlink"/>
                  <w:rFonts w:ascii="Arial" w:hAnsi="Arial" w:cs="Arial"/>
                  <w:sz w:val="16"/>
                  <w:szCs w:val="16"/>
                </w:rPr>
                <w:t>CCHST</w:t>
              </w:r>
            </w:hyperlink>
            <w:r w:rsidRPr="00722EAF">
              <w:rPr>
                <w:rFonts w:ascii="Arial" w:hAnsi="Arial" w:cs="Arial"/>
                <w:sz w:val="16"/>
                <w:szCs w:val="16"/>
              </w:rPr>
              <w:t>)</w:t>
            </w:r>
          </w:p>
          <w:p w14:paraId="75C74EBB" w14:textId="072B1F1F" w:rsidR="007A6C95" w:rsidRPr="00722EAF" w:rsidRDefault="007A6C95" w:rsidP="008D43A1">
            <w:pPr>
              <w:widowControl/>
              <w:overflowPunct/>
              <w:autoSpaceDE/>
              <w:autoSpaceDN/>
              <w:adjustRightInd/>
              <w:jc w:val="both"/>
              <w:textAlignment w:val="auto"/>
              <w:rPr>
                <w:rFonts w:ascii="Arial" w:hAnsi="Arial" w:cs="Arial"/>
                <w:sz w:val="16"/>
                <w:szCs w:val="16"/>
              </w:rPr>
            </w:pPr>
            <w:r w:rsidRPr="00722EAF">
              <w:rPr>
                <w:rFonts w:ascii="Arial" w:hAnsi="Arial" w:cs="Arial"/>
                <w:sz w:val="16"/>
                <w:szCs w:val="16"/>
              </w:rPr>
              <w:t>Dermatite de contact allergique</w:t>
            </w:r>
          </w:p>
          <w:p w14:paraId="73AF28F1" w14:textId="01E6A0B3" w:rsidR="007A6C95" w:rsidRPr="00722EAF" w:rsidRDefault="007A6C95" w:rsidP="008D43A1">
            <w:pPr>
              <w:widowControl/>
              <w:overflowPunct/>
              <w:autoSpaceDE/>
              <w:autoSpaceDN/>
              <w:adjustRightInd/>
              <w:jc w:val="both"/>
              <w:textAlignment w:val="auto"/>
              <w:rPr>
                <w:rFonts w:ascii="Arial" w:hAnsi="Arial" w:cs="Arial"/>
                <w:sz w:val="16"/>
                <w:szCs w:val="16"/>
              </w:rPr>
            </w:pPr>
            <w:r w:rsidRPr="00722EAF">
              <w:rPr>
                <w:rFonts w:ascii="Arial" w:hAnsi="Arial" w:cs="Arial"/>
                <w:sz w:val="16"/>
                <w:szCs w:val="16"/>
              </w:rPr>
              <w:t>(</w:t>
            </w:r>
            <w:hyperlink r:id="rId53" w:history="1">
              <w:r w:rsidRPr="00722EAF">
                <w:rPr>
                  <w:rStyle w:val="Hyperlink"/>
                  <w:rFonts w:ascii="Arial" w:hAnsi="Arial" w:cs="Arial"/>
                  <w:sz w:val="16"/>
                  <w:szCs w:val="16"/>
                </w:rPr>
                <w:t>CCHST</w:t>
              </w:r>
            </w:hyperlink>
            <w:r w:rsidRPr="00722EAF">
              <w:rPr>
                <w:rFonts w:ascii="Arial" w:hAnsi="Arial" w:cs="Arial"/>
                <w:sz w:val="16"/>
                <w:szCs w:val="16"/>
              </w:rPr>
              <w:t>)</w:t>
            </w:r>
          </w:p>
          <w:p w14:paraId="2CD798C9" w14:textId="77777777" w:rsidR="007A6C95" w:rsidRPr="00722EAF" w:rsidRDefault="007A6C95" w:rsidP="008D43A1">
            <w:pPr>
              <w:pStyle w:val="NormalWeb"/>
              <w:shd w:val="clear" w:color="auto" w:fill="FFFFFF"/>
              <w:spacing w:before="0" w:beforeAutospacing="0" w:after="0" w:afterAutospacing="0"/>
              <w:jc w:val="both"/>
              <w:rPr>
                <w:rFonts w:ascii="Arial" w:hAnsi="Arial" w:cs="Arial"/>
                <w:color w:val="333333"/>
                <w:sz w:val="16"/>
                <w:szCs w:val="16"/>
              </w:rPr>
            </w:pPr>
          </w:p>
        </w:tc>
        <w:tc>
          <w:tcPr>
            <w:tcW w:w="2151" w:type="dxa"/>
          </w:tcPr>
          <w:p w14:paraId="31C8BC2F" w14:textId="77777777" w:rsidR="007A6C95" w:rsidRPr="0091353A" w:rsidRDefault="007A6C95"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1984</w:t>
            </w:r>
          </w:p>
          <w:p w14:paraId="6A472577" w14:textId="1AB9967E" w:rsidR="007A6C95" w:rsidRPr="0091353A" w:rsidRDefault="007A6C95" w:rsidP="008D43A1">
            <w:pPr>
              <w:jc w:val="center"/>
              <w:rPr>
                <w:rFonts w:ascii="Arial" w:hAnsi="Arial" w:cs="Arial"/>
                <w:color w:val="000000" w:themeColor="text1"/>
                <w:sz w:val="16"/>
                <w:szCs w:val="16"/>
              </w:rPr>
            </w:pPr>
            <w:hyperlink r:id="rId54"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A75B82" w:rsidRPr="0091353A" w14:paraId="6F88BA04" w14:textId="46752AA2" w:rsidTr="77BB344F">
        <w:trPr>
          <w:trHeight w:val="500"/>
        </w:trPr>
        <w:tc>
          <w:tcPr>
            <w:tcW w:w="2691" w:type="dxa"/>
          </w:tcPr>
          <w:p w14:paraId="3080028A" w14:textId="07F67A65" w:rsidR="00A75B82" w:rsidRPr="0091353A" w:rsidRDefault="001B1F9C" w:rsidP="00A75B82">
            <w:pPr>
              <w:rPr>
                <w:rFonts w:ascii="Arial" w:hAnsi="Arial" w:cs="Arial"/>
                <w:color w:val="000000" w:themeColor="text1"/>
                <w:sz w:val="22"/>
              </w:rPr>
            </w:pPr>
            <w:r w:rsidRPr="0091353A">
              <w:rPr>
                <w:rFonts w:ascii="Arial" w:hAnsi="Arial" w:cs="Arial"/>
                <w:color w:val="000000" w:themeColor="text1"/>
                <w:sz w:val="22"/>
                <w:szCs w:val="22"/>
              </w:rPr>
              <w:t xml:space="preserve">Morve contractée lors de soins donnés à un équidé atteint de cette </w:t>
            </w:r>
            <w:r w:rsidRPr="0091353A">
              <w:rPr>
                <w:rFonts w:ascii="Arial" w:hAnsi="Arial" w:cs="Arial"/>
                <w:color w:val="000000" w:themeColor="text1"/>
                <w:sz w:val="22"/>
                <w:szCs w:val="22"/>
              </w:rPr>
              <w:lastRenderedPageBreak/>
              <w:t>maladie ou lors de la manutention du cadavre d</w:t>
            </w:r>
            <w:r w:rsidR="00DD0DD9">
              <w:rPr>
                <w:rFonts w:ascii="Arial" w:hAnsi="Arial" w:cs="Arial"/>
                <w:color w:val="000000" w:themeColor="text1"/>
                <w:sz w:val="22"/>
                <w:szCs w:val="22"/>
              </w:rPr>
              <w:t>’</w:t>
            </w:r>
            <w:r w:rsidRPr="0091353A">
              <w:rPr>
                <w:rFonts w:ascii="Arial" w:hAnsi="Arial" w:cs="Arial"/>
                <w:color w:val="000000" w:themeColor="text1"/>
                <w:sz w:val="22"/>
                <w:szCs w:val="22"/>
              </w:rPr>
              <w:t>un tel animal</w:t>
            </w:r>
          </w:p>
        </w:tc>
        <w:tc>
          <w:tcPr>
            <w:tcW w:w="2592" w:type="dxa"/>
            <w:gridSpan w:val="2"/>
          </w:tcPr>
          <w:p w14:paraId="2C6A4B13" w14:textId="1256F2FB" w:rsidR="00A75B82" w:rsidRPr="0091353A" w:rsidRDefault="00A75B82" w:rsidP="008D43A1">
            <w:pPr>
              <w:jc w:val="both"/>
              <w:rPr>
                <w:rFonts w:ascii="Arial" w:hAnsi="Arial" w:cs="Arial"/>
                <w:color w:val="000000" w:themeColor="text1"/>
                <w:sz w:val="20"/>
              </w:rPr>
            </w:pPr>
          </w:p>
        </w:tc>
        <w:tc>
          <w:tcPr>
            <w:tcW w:w="4905" w:type="dxa"/>
            <w:gridSpan w:val="2"/>
          </w:tcPr>
          <w:p w14:paraId="04FDEC65" w14:textId="77777777" w:rsidR="00A75B82" w:rsidRPr="0091353A" w:rsidRDefault="00A75B82" w:rsidP="008D43A1">
            <w:pPr>
              <w:jc w:val="both"/>
              <w:rPr>
                <w:rFonts w:ascii="Arial" w:hAnsi="Arial" w:cs="Arial"/>
                <w:color w:val="000000" w:themeColor="text1"/>
                <w:sz w:val="16"/>
                <w:szCs w:val="16"/>
              </w:rPr>
            </w:pPr>
          </w:p>
        </w:tc>
        <w:tc>
          <w:tcPr>
            <w:tcW w:w="6509" w:type="dxa"/>
          </w:tcPr>
          <w:p w14:paraId="2C6FA802" w14:textId="0736C797" w:rsidR="00A75B82" w:rsidRPr="0091353A" w:rsidRDefault="00A75B8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La morve a été éliminée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Amérique du Nord,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Australie, du Japon et de l</w:t>
            </w:r>
            <w:r w:rsidR="00DD0DD9">
              <w:rPr>
                <w:rFonts w:ascii="Arial" w:hAnsi="Arial" w:cs="Arial"/>
                <w:color w:val="000000" w:themeColor="text1"/>
                <w:sz w:val="16"/>
                <w:szCs w:val="16"/>
              </w:rPr>
              <w:t>’</w:t>
            </w:r>
            <w:r w:rsidRPr="0091353A">
              <w:rPr>
                <w:rFonts w:ascii="Arial" w:hAnsi="Arial" w:cs="Arial"/>
                <w:color w:val="000000" w:themeColor="text1"/>
                <w:sz w:val="16"/>
                <w:szCs w:val="16"/>
              </w:rPr>
              <w:t>Europe. On la croit endémique dans certaines parties du Moyen-Orient,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Asie,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Afrique et de l</w:t>
            </w:r>
            <w:r w:rsidR="00DD0DD9">
              <w:rPr>
                <w:rFonts w:ascii="Arial" w:hAnsi="Arial" w:cs="Arial"/>
                <w:color w:val="000000" w:themeColor="text1"/>
                <w:sz w:val="16"/>
                <w:szCs w:val="16"/>
              </w:rPr>
              <w:t>’</w:t>
            </w:r>
            <w:r w:rsidRPr="0091353A">
              <w:rPr>
                <w:rFonts w:ascii="Arial" w:hAnsi="Arial" w:cs="Arial"/>
                <w:color w:val="000000" w:themeColor="text1"/>
                <w:sz w:val="16"/>
                <w:szCs w:val="16"/>
              </w:rPr>
              <w:t>Amérique du Sud.</w:t>
            </w:r>
          </w:p>
          <w:p w14:paraId="0ADB6C89" w14:textId="77777777" w:rsidR="00A75B82" w:rsidRPr="0091353A" w:rsidRDefault="00A75B82" w:rsidP="008D43A1">
            <w:pPr>
              <w:jc w:val="both"/>
              <w:rPr>
                <w:rFonts w:ascii="Arial" w:hAnsi="Arial" w:cs="Arial"/>
                <w:color w:val="000000" w:themeColor="text1"/>
                <w:sz w:val="16"/>
                <w:szCs w:val="16"/>
              </w:rPr>
            </w:pPr>
          </w:p>
          <w:p w14:paraId="528D310A" w14:textId="05846F85" w:rsidR="00A75B82" w:rsidRPr="0091353A" w:rsidRDefault="00570D2C"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L</w:t>
            </w:r>
            <w:r w:rsidR="00DD0DD9">
              <w:rPr>
                <w:rFonts w:ascii="Arial" w:hAnsi="Arial" w:cs="Arial"/>
                <w:color w:val="000000" w:themeColor="text1"/>
                <w:sz w:val="16"/>
                <w:szCs w:val="16"/>
              </w:rPr>
              <w:t>’</w:t>
            </w:r>
            <w:r w:rsidRPr="0091353A">
              <w:rPr>
                <w:rFonts w:ascii="Arial" w:hAnsi="Arial" w:cs="Arial"/>
                <w:color w:val="000000" w:themeColor="text1"/>
                <w:sz w:val="16"/>
                <w:szCs w:val="16"/>
              </w:rPr>
              <w:t>Agence canadienne d</w:t>
            </w:r>
            <w:r w:rsidR="00DD0DD9">
              <w:rPr>
                <w:rFonts w:ascii="Arial" w:hAnsi="Arial" w:cs="Arial"/>
                <w:color w:val="000000" w:themeColor="text1"/>
                <w:sz w:val="16"/>
                <w:szCs w:val="16"/>
              </w:rPr>
              <w:t>’</w:t>
            </w:r>
            <w:r w:rsidRPr="0091353A">
              <w:rPr>
                <w:rFonts w:ascii="Arial" w:hAnsi="Arial" w:cs="Arial"/>
                <w:color w:val="000000" w:themeColor="text1"/>
                <w:sz w:val="16"/>
                <w:szCs w:val="16"/>
              </w:rPr>
              <w:t>inspection des aliments (ACIA)</w:t>
            </w:r>
            <w:r w:rsidR="003E7E70" w:rsidRPr="0091353A">
              <w:rPr>
                <w:rFonts w:ascii="Arial" w:hAnsi="Arial" w:cs="Arial"/>
                <w:color w:val="000000" w:themeColor="text1"/>
                <w:sz w:val="16"/>
                <w:szCs w:val="16"/>
              </w:rPr>
              <w:t xml:space="preserve"> impose des exigences </w:t>
            </w:r>
            <w:r w:rsidR="003E7E70" w:rsidRPr="0091353A">
              <w:rPr>
                <w:rFonts w:ascii="Arial" w:hAnsi="Arial" w:cs="Arial"/>
                <w:color w:val="000000" w:themeColor="text1"/>
                <w:sz w:val="16"/>
                <w:szCs w:val="16"/>
              </w:rPr>
              <w:lastRenderedPageBreak/>
              <w:t>réglementaires</w:t>
            </w:r>
            <w:r w:rsidR="005B02CC" w:rsidRPr="0091353A">
              <w:rPr>
                <w:rFonts w:ascii="Arial" w:hAnsi="Arial" w:cs="Arial"/>
                <w:color w:val="000000" w:themeColor="text1"/>
                <w:sz w:val="16"/>
                <w:szCs w:val="16"/>
              </w:rPr>
              <w:t xml:space="preserve"> strictes concernant l</w:t>
            </w:r>
            <w:r w:rsidR="00DD0DD9">
              <w:rPr>
                <w:rFonts w:ascii="Arial" w:hAnsi="Arial" w:cs="Arial"/>
                <w:color w:val="000000" w:themeColor="text1"/>
                <w:sz w:val="16"/>
                <w:szCs w:val="16"/>
              </w:rPr>
              <w:t>’</w:t>
            </w:r>
            <w:r w:rsidR="005B02CC" w:rsidRPr="0091353A">
              <w:rPr>
                <w:rFonts w:ascii="Arial" w:hAnsi="Arial" w:cs="Arial"/>
                <w:color w:val="000000" w:themeColor="text1"/>
                <w:sz w:val="16"/>
                <w:szCs w:val="16"/>
              </w:rPr>
              <w:t>importation d</w:t>
            </w:r>
            <w:r w:rsidR="00DD0DD9">
              <w:rPr>
                <w:rFonts w:ascii="Arial" w:hAnsi="Arial" w:cs="Arial"/>
                <w:color w:val="000000" w:themeColor="text1"/>
                <w:sz w:val="16"/>
                <w:szCs w:val="16"/>
              </w:rPr>
              <w:t>’</w:t>
            </w:r>
            <w:r w:rsidR="005B02CC" w:rsidRPr="0091353A">
              <w:rPr>
                <w:rFonts w:ascii="Arial" w:hAnsi="Arial" w:cs="Arial"/>
                <w:color w:val="000000" w:themeColor="text1"/>
                <w:sz w:val="16"/>
                <w:szCs w:val="16"/>
              </w:rPr>
              <w:t>animaux et de produits d</w:t>
            </w:r>
            <w:r w:rsidR="00DD0DD9">
              <w:rPr>
                <w:rFonts w:ascii="Arial" w:hAnsi="Arial" w:cs="Arial"/>
                <w:color w:val="000000" w:themeColor="text1"/>
                <w:sz w:val="16"/>
                <w:szCs w:val="16"/>
              </w:rPr>
              <w:t>’</w:t>
            </w:r>
            <w:r w:rsidR="005B02CC" w:rsidRPr="0091353A">
              <w:rPr>
                <w:rFonts w:ascii="Arial" w:hAnsi="Arial" w:cs="Arial"/>
                <w:color w:val="000000" w:themeColor="text1"/>
                <w:sz w:val="16"/>
                <w:szCs w:val="16"/>
              </w:rPr>
              <w:t>animaux provenant de pays o</w:t>
            </w:r>
            <w:r w:rsidR="00DB5CE0" w:rsidRPr="0091353A">
              <w:rPr>
                <w:rFonts w:ascii="Arial" w:hAnsi="Arial" w:cs="Arial"/>
                <w:color w:val="000000" w:themeColor="text1"/>
                <w:sz w:val="16"/>
                <w:szCs w:val="16"/>
              </w:rPr>
              <w:t>ù</w:t>
            </w:r>
            <w:r w:rsidR="005B02CC" w:rsidRPr="0091353A">
              <w:rPr>
                <w:rFonts w:ascii="Arial" w:hAnsi="Arial" w:cs="Arial"/>
                <w:color w:val="000000" w:themeColor="text1"/>
                <w:sz w:val="16"/>
                <w:szCs w:val="16"/>
              </w:rPr>
              <w:t xml:space="preserve"> la présence</w:t>
            </w:r>
            <w:r w:rsidR="00D44F83" w:rsidRPr="0091353A">
              <w:rPr>
                <w:rFonts w:ascii="Arial" w:hAnsi="Arial" w:cs="Arial"/>
                <w:color w:val="000000" w:themeColor="text1"/>
                <w:sz w:val="16"/>
                <w:szCs w:val="16"/>
              </w:rPr>
              <w:t xml:space="preserve"> de la morve a été signalée. Ces exigences</w:t>
            </w:r>
            <w:r w:rsidR="00A75B82" w:rsidRPr="0091353A">
              <w:rPr>
                <w:rFonts w:ascii="Arial" w:hAnsi="Arial" w:cs="Arial"/>
                <w:color w:val="000000" w:themeColor="text1"/>
                <w:sz w:val="16"/>
                <w:szCs w:val="16"/>
              </w:rPr>
              <w:t xml:space="preserve"> </w:t>
            </w:r>
            <w:r w:rsidR="00105F76" w:rsidRPr="0091353A">
              <w:rPr>
                <w:rFonts w:ascii="Arial" w:hAnsi="Arial" w:cs="Arial"/>
                <w:color w:val="000000" w:themeColor="text1"/>
                <w:sz w:val="16"/>
                <w:szCs w:val="16"/>
              </w:rPr>
              <w:t>réglementaires sont appliquées par des inspections aux points d</w:t>
            </w:r>
            <w:r w:rsidR="00DD0DD9">
              <w:rPr>
                <w:rFonts w:ascii="Arial" w:hAnsi="Arial" w:cs="Arial"/>
                <w:color w:val="000000" w:themeColor="text1"/>
                <w:sz w:val="16"/>
                <w:szCs w:val="16"/>
              </w:rPr>
              <w:t>’</w:t>
            </w:r>
            <w:r w:rsidR="00105F76" w:rsidRPr="0091353A">
              <w:rPr>
                <w:rFonts w:ascii="Arial" w:hAnsi="Arial" w:cs="Arial"/>
                <w:color w:val="000000" w:themeColor="text1"/>
                <w:sz w:val="16"/>
                <w:szCs w:val="16"/>
              </w:rPr>
              <w:t xml:space="preserve">entrée du pays et sont effectuées soit </w:t>
            </w:r>
            <w:r w:rsidR="004F6200" w:rsidRPr="0091353A">
              <w:rPr>
                <w:rFonts w:ascii="Arial" w:hAnsi="Arial" w:cs="Arial"/>
                <w:color w:val="000000" w:themeColor="text1"/>
                <w:sz w:val="16"/>
                <w:szCs w:val="16"/>
              </w:rPr>
              <w:t>par l</w:t>
            </w:r>
            <w:r w:rsidR="00DD0DD9">
              <w:rPr>
                <w:rFonts w:ascii="Arial" w:hAnsi="Arial" w:cs="Arial"/>
                <w:color w:val="000000" w:themeColor="text1"/>
                <w:sz w:val="16"/>
                <w:szCs w:val="16"/>
              </w:rPr>
              <w:t>’</w:t>
            </w:r>
            <w:r w:rsidR="004F6200" w:rsidRPr="0091353A">
              <w:rPr>
                <w:rFonts w:ascii="Arial" w:hAnsi="Arial" w:cs="Arial"/>
                <w:color w:val="000000" w:themeColor="text1"/>
                <w:sz w:val="16"/>
                <w:szCs w:val="16"/>
              </w:rPr>
              <w:t>Agence des services frontaliers du Canada ou par l</w:t>
            </w:r>
            <w:r w:rsidR="00DD0DD9">
              <w:rPr>
                <w:rFonts w:ascii="Arial" w:hAnsi="Arial" w:cs="Arial"/>
                <w:color w:val="000000" w:themeColor="text1"/>
                <w:sz w:val="16"/>
                <w:szCs w:val="16"/>
              </w:rPr>
              <w:t>’</w:t>
            </w:r>
            <w:r w:rsidR="004F6200" w:rsidRPr="0091353A">
              <w:rPr>
                <w:rFonts w:ascii="Arial" w:hAnsi="Arial" w:cs="Arial"/>
                <w:color w:val="000000" w:themeColor="text1"/>
                <w:sz w:val="16"/>
                <w:szCs w:val="16"/>
              </w:rPr>
              <w:t>ACIA.</w:t>
            </w:r>
            <w:r w:rsidR="00A75B82" w:rsidRPr="0091353A">
              <w:rPr>
                <w:rFonts w:ascii="Arial" w:hAnsi="Arial" w:cs="Arial"/>
                <w:color w:val="000000" w:themeColor="text1"/>
                <w:sz w:val="16"/>
                <w:szCs w:val="16"/>
              </w:rPr>
              <w:t xml:space="preserve"> </w:t>
            </w:r>
          </w:p>
          <w:p w14:paraId="0D9F1E15" w14:textId="5B53990E" w:rsidR="00A75B82" w:rsidRPr="0091353A" w:rsidRDefault="00A75B82" w:rsidP="008D43A1">
            <w:pPr>
              <w:jc w:val="both"/>
              <w:rPr>
                <w:rFonts w:ascii="Arial" w:hAnsi="Arial" w:cs="Arial"/>
                <w:color w:val="000000" w:themeColor="text1"/>
                <w:sz w:val="16"/>
                <w:szCs w:val="16"/>
              </w:rPr>
            </w:pPr>
          </w:p>
          <w:p w14:paraId="2C51D01D" w14:textId="3A0953A0" w:rsidR="00A75B82" w:rsidRPr="0091353A" w:rsidRDefault="002753EE"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 xml:space="preserve">La morve est une maladie à déclaration obligatoire immédiate au Canada. </w:t>
            </w:r>
            <w:r w:rsidR="00502477" w:rsidRPr="0091353A">
              <w:rPr>
                <w:rFonts w:ascii="Arial" w:hAnsi="Arial" w:cs="Arial"/>
                <w:color w:val="000000" w:themeColor="text1"/>
                <w:sz w:val="16"/>
                <w:szCs w:val="16"/>
              </w:rPr>
              <w:t xml:space="preserve">Tous les cas soupçonnés doivent être </w:t>
            </w:r>
            <w:r w:rsidR="00655B1F">
              <w:rPr>
                <w:rFonts w:ascii="Arial" w:hAnsi="Arial" w:cs="Arial"/>
                <w:color w:val="000000" w:themeColor="text1"/>
                <w:sz w:val="16"/>
                <w:szCs w:val="16"/>
              </w:rPr>
              <w:t>déclarés</w:t>
            </w:r>
            <w:r w:rsidR="00DB5CE0" w:rsidRPr="0091353A">
              <w:rPr>
                <w:rFonts w:ascii="Arial" w:hAnsi="Arial" w:cs="Arial"/>
                <w:color w:val="000000" w:themeColor="text1"/>
                <w:sz w:val="16"/>
                <w:szCs w:val="16"/>
              </w:rPr>
              <w:t xml:space="preserve"> à l</w:t>
            </w:r>
            <w:r w:rsidR="00DD0DD9">
              <w:rPr>
                <w:rFonts w:ascii="Arial" w:hAnsi="Arial" w:cs="Arial"/>
                <w:color w:val="000000" w:themeColor="text1"/>
                <w:sz w:val="16"/>
                <w:szCs w:val="16"/>
              </w:rPr>
              <w:t>’</w:t>
            </w:r>
            <w:r w:rsidR="00DB5CE0" w:rsidRPr="0091353A">
              <w:rPr>
                <w:rFonts w:ascii="Arial" w:hAnsi="Arial" w:cs="Arial"/>
                <w:color w:val="000000" w:themeColor="text1"/>
                <w:sz w:val="16"/>
                <w:szCs w:val="16"/>
              </w:rPr>
              <w:t>ACIA</w:t>
            </w:r>
            <w:r w:rsidR="00A75B82" w:rsidRPr="0091353A">
              <w:rPr>
                <w:rFonts w:ascii="Arial" w:hAnsi="Arial" w:cs="Arial"/>
                <w:color w:val="000000" w:themeColor="text1"/>
                <w:sz w:val="16"/>
                <w:szCs w:val="16"/>
              </w:rPr>
              <w:t>.</w:t>
            </w:r>
          </w:p>
          <w:p w14:paraId="681156F5" w14:textId="77777777" w:rsidR="00A75B82" w:rsidRPr="0091353A" w:rsidRDefault="00A75B82" w:rsidP="008D43A1">
            <w:pPr>
              <w:jc w:val="both"/>
              <w:rPr>
                <w:rFonts w:ascii="Arial" w:hAnsi="Arial" w:cs="Arial"/>
                <w:color w:val="000000" w:themeColor="text1"/>
                <w:sz w:val="16"/>
                <w:szCs w:val="16"/>
              </w:rPr>
            </w:pPr>
          </w:p>
          <w:p w14:paraId="0434E155" w14:textId="69D909FC" w:rsidR="00A75B82" w:rsidRPr="0091353A" w:rsidRDefault="00A75B82" w:rsidP="008D43A1">
            <w:pPr>
              <w:pStyle w:val="NormalWeb"/>
              <w:shd w:val="clear" w:color="auto" w:fill="FFFFFF"/>
              <w:spacing w:before="0" w:beforeAutospacing="0" w:after="0" w:afterAutospacing="0"/>
              <w:jc w:val="both"/>
              <w:rPr>
                <w:rFonts w:ascii="Arial" w:hAnsi="Arial" w:cs="Arial"/>
                <w:color w:val="333333"/>
                <w:sz w:val="16"/>
                <w:szCs w:val="16"/>
              </w:rPr>
            </w:pPr>
            <w:hyperlink r:id="rId55" w:history="1">
              <w:r w:rsidRPr="0091353A">
                <w:rPr>
                  <w:rStyle w:val="Hyperlink"/>
                  <w:rFonts w:ascii="Arial" w:hAnsi="Arial" w:cs="Arial"/>
                  <w:sz w:val="16"/>
                  <w:szCs w:val="16"/>
                </w:rPr>
                <w:t>Gouvernement du Canada</w:t>
              </w:r>
            </w:hyperlink>
          </w:p>
        </w:tc>
        <w:tc>
          <w:tcPr>
            <w:tcW w:w="2151" w:type="dxa"/>
          </w:tcPr>
          <w:p w14:paraId="70FFE5D1" w14:textId="77777777" w:rsidR="00A75B82" w:rsidRPr="0091353A" w:rsidRDefault="00A75B8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lastRenderedPageBreak/>
              <w:t>1921</w:t>
            </w:r>
          </w:p>
          <w:p w14:paraId="17F171FB" w14:textId="765C4A9A" w:rsidR="00A75B82" w:rsidRPr="0091353A" w:rsidRDefault="00A75B82" w:rsidP="008D43A1">
            <w:pPr>
              <w:jc w:val="center"/>
              <w:rPr>
                <w:rFonts w:ascii="Arial" w:hAnsi="Arial" w:cs="Arial"/>
                <w:color w:val="000000" w:themeColor="text1"/>
                <w:sz w:val="16"/>
                <w:szCs w:val="16"/>
              </w:rPr>
            </w:pPr>
            <w:hyperlink r:id="rId56" w:history="1">
              <w:r w:rsidRPr="0091353A">
                <w:rPr>
                  <w:rStyle w:val="Hyperlink"/>
                  <w:rFonts w:ascii="Arial" w:hAnsi="Arial" w:cs="Arial"/>
                  <w:sz w:val="16"/>
                  <w:szCs w:val="16"/>
                </w:rPr>
                <w:t>(</w:t>
              </w:r>
              <w:proofErr w:type="spellStart"/>
              <w:r w:rsidR="003E4EBD" w:rsidRPr="0091353A">
                <w:rPr>
                  <w:rStyle w:val="Hyperlink"/>
                  <w:rFonts w:ascii="Arial" w:hAnsi="Arial" w:cs="Arial"/>
                  <w:sz w:val="16"/>
                  <w:szCs w:val="16"/>
                </w:rPr>
                <w:t>R</w:t>
              </w:r>
              <w:r w:rsidR="004D5943" w:rsidRPr="0091353A">
                <w:rPr>
                  <w:rStyle w:val="Hyperlink"/>
                  <w:rFonts w:ascii="Arial" w:hAnsi="Arial" w:cs="Arial"/>
                  <w:sz w:val="16"/>
                  <w:szCs w:val="16"/>
                </w:rPr>
                <w:t>ègl</w:t>
              </w:r>
              <w:proofErr w:type="spellEnd"/>
              <w:r w:rsidR="004D5943" w:rsidRPr="0091353A">
                <w:rPr>
                  <w:rStyle w:val="Hyperlink"/>
                  <w:rFonts w:ascii="Arial" w:hAnsi="Arial" w:cs="Arial"/>
                  <w:sz w:val="16"/>
                  <w:szCs w:val="16"/>
                </w:rPr>
                <w:t xml:space="preserve">. </w:t>
              </w:r>
              <w:proofErr w:type="gramStart"/>
              <w:r w:rsidR="004D5943" w:rsidRPr="0091353A">
                <w:rPr>
                  <w:rStyle w:val="Hyperlink"/>
                  <w:rFonts w:ascii="Arial" w:hAnsi="Arial" w:cs="Arial"/>
                  <w:sz w:val="16"/>
                  <w:szCs w:val="16"/>
                </w:rPr>
                <w:t>du</w:t>
              </w:r>
              <w:proofErr w:type="gramEnd"/>
              <w:r w:rsidR="004D5943" w:rsidRPr="0091353A">
                <w:rPr>
                  <w:rStyle w:val="Hyperlink"/>
                  <w:rFonts w:ascii="Arial" w:hAnsi="Arial" w:cs="Arial"/>
                  <w:sz w:val="16"/>
                  <w:szCs w:val="16"/>
                </w:rPr>
                <w:t xml:space="preserve"> N.-B.</w:t>
              </w:r>
              <w:r w:rsidRPr="0091353A">
                <w:rPr>
                  <w:rStyle w:val="Hyperlink"/>
                  <w:rFonts w:ascii="Arial" w:hAnsi="Arial" w:cs="Arial"/>
                  <w:sz w:val="16"/>
                  <w:szCs w:val="16"/>
                </w:rPr>
                <w:t xml:space="preserve"> 84-66)</w:t>
              </w:r>
            </w:hyperlink>
          </w:p>
        </w:tc>
      </w:tr>
      <w:tr w:rsidR="00A75B82" w:rsidRPr="0091353A" w14:paraId="7F979C72" w14:textId="24AE5798" w:rsidTr="77BB344F">
        <w:trPr>
          <w:trHeight w:val="500"/>
        </w:trPr>
        <w:tc>
          <w:tcPr>
            <w:tcW w:w="2691" w:type="dxa"/>
          </w:tcPr>
          <w:p w14:paraId="1EC920B8" w14:textId="6E472467" w:rsidR="00A75B82" w:rsidRPr="00FB7CD4" w:rsidRDefault="00CA2824" w:rsidP="00A75B82">
            <w:pPr>
              <w:rPr>
                <w:rFonts w:ascii="Arial" w:hAnsi="Arial" w:cs="Arial"/>
                <w:sz w:val="22"/>
                <w:szCs w:val="22"/>
                <w:highlight w:val="yellow"/>
              </w:rPr>
            </w:pPr>
            <w:bookmarkStart w:id="20" w:name="Handarmvibrationsyndrome"/>
            <w:r w:rsidRPr="00FB7CD4">
              <w:rPr>
                <w:rFonts w:ascii="Arial" w:hAnsi="Arial" w:cs="Arial"/>
                <w:sz w:val="22"/>
                <w:szCs w:val="22"/>
              </w:rPr>
              <w:t>Syndrome des vibrations mains-bras (</w:t>
            </w:r>
            <w:r w:rsidR="00C3028F" w:rsidRPr="00FB7CD4">
              <w:rPr>
                <w:rFonts w:ascii="Arial" w:hAnsi="Arial" w:cs="Arial"/>
                <w:sz w:val="22"/>
                <w:szCs w:val="22"/>
              </w:rPr>
              <w:t>y compris doigt mort et phénomène de Raynaud)</w:t>
            </w:r>
            <w:bookmarkEnd w:id="20"/>
          </w:p>
        </w:tc>
        <w:tc>
          <w:tcPr>
            <w:tcW w:w="2592" w:type="dxa"/>
            <w:gridSpan w:val="2"/>
          </w:tcPr>
          <w:p w14:paraId="24F90019" w14:textId="539DA2E2" w:rsidR="00A75B82" w:rsidRPr="00FC37BE" w:rsidRDefault="00666A69" w:rsidP="008D43A1">
            <w:pPr>
              <w:jc w:val="both"/>
              <w:rPr>
                <w:rFonts w:ascii="Arial" w:hAnsi="Arial" w:cs="Arial"/>
                <w:sz w:val="22"/>
                <w:szCs w:val="22"/>
                <w:highlight w:val="yellow"/>
              </w:rPr>
            </w:pPr>
            <w:r w:rsidRPr="00FC37BE">
              <w:rPr>
                <w:rFonts w:ascii="Arial" w:hAnsi="Arial" w:cs="Arial"/>
                <w:sz w:val="22"/>
                <w:szCs w:val="22"/>
              </w:rPr>
              <w:t xml:space="preserve">Exposition prolongée aux vibrations transmises </w:t>
            </w:r>
            <w:r w:rsidR="00AC5D35" w:rsidRPr="00FC37BE">
              <w:rPr>
                <w:rFonts w:ascii="Arial" w:hAnsi="Arial" w:cs="Arial"/>
                <w:sz w:val="22"/>
                <w:szCs w:val="22"/>
              </w:rPr>
              <w:t>aux</w:t>
            </w:r>
            <w:r w:rsidRPr="00FC37BE">
              <w:rPr>
                <w:rFonts w:ascii="Arial" w:hAnsi="Arial" w:cs="Arial"/>
                <w:sz w:val="22"/>
                <w:szCs w:val="22"/>
              </w:rPr>
              <w:t xml:space="preserve"> mains </w:t>
            </w:r>
            <w:r w:rsidR="000526D8" w:rsidRPr="00FC37BE">
              <w:rPr>
                <w:rFonts w:ascii="Arial" w:hAnsi="Arial" w:cs="Arial"/>
                <w:sz w:val="22"/>
                <w:szCs w:val="22"/>
              </w:rPr>
              <w:t xml:space="preserve">par des </w:t>
            </w:r>
            <w:r w:rsidRPr="00FC37BE">
              <w:rPr>
                <w:rFonts w:ascii="Arial" w:hAnsi="Arial" w:cs="Arial"/>
                <w:sz w:val="22"/>
                <w:szCs w:val="22"/>
              </w:rPr>
              <w:t>outils à main</w:t>
            </w:r>
            <w:r w:rsidR="00C1288F" w:rsidRPr="00FC37BE">
              <w:rPr>
                <w:rFonts w:ascii="Arial" w:hAnsi="Arial" w:cs="Arial"/>
                <w:sz w:val="22"/>
                <w:szCs w:val="22"/>
              </w:rPr>
              <w:t xml:space="preserve"> motorisés</w:t>
            </w:r>
          </w:p>
        </w:tc>
        <w:tc>
          <w:tcPr>
            <w:tcW w:w="4905" w:type="dxa"/>
            <w:gridSpan w:val="2"/>
          </w:tcPr>
          <w:p w14:paraId="7F857CF8" w14:textId="288E8E24" w:rsidR="00A75B82" w:rsidRPr="008C4535" w:rsidRDefault="00FB7CD4" w:rsidP="008D43A1">
            <w:pPr>
              <w:jc w:val="both"/>
              <w:rPr>
                <w:rFonts w:ascii="Arial" w:hAnsi="Arial" w:cs="Arial"/>
                <w:sz w:val="16"/>
                <w:szCs w:val="16"/>
                <w:highlight w:val="yellow"/>
              </w:rPr>
            </w:pPr>
            <w:r w:rsidRPr="00735C38">
              <w:rPr>
                <w:rFonts w:ascii="Arial" w:hAnsi="Arial" w:cs="Arial"/>
                <w:sz w:val="16"/>
                <w:szCs w:val="16"/>
              </w:rPr>
              <w:t>Travailleurs de la construction; mécaniciens; travailleurs de l</w:t>
            </w:r>
            <w:r w:rsidR="00DD0DD9">
              <w:rPr>
                <w:rFonts w:ascii="Arial" w:hAnsi="Arial" w:cs="Arial"/>
                <w:sz w:val="16"/>
                <w:szCs w:val="16"/>
              </w:rPr>
              <w:t>’</w:t>
            </w:r>
            <w:r w:rsidRPr="00735C38">
              <w:rPr>
                <w:rFonts w:ascii="Arial" w:hAnsi="Arial" w:cs="Arial"/>
                <w:sz w:val="16"/>
                <w:szCs w:val="16"/>
              </w:rPr>
              <w:t xml:space="preserve">industrie forestière; </w:t>
            </w:r>
            <w:r w:rsidR="008C4535" w:rsidRPr="00735C38">
              <w:rPr>
                <w:rFonts w:ascii="Arial" w:hAnsi="Arial" w:cs="Arial"/>
                <w:sz w:val="16"/>
                <w:szCs w:val="16"/>
              </w:rPr>
              <w:t>mineurs; personnel des métiers de la fabrication et d</w:t>
            </w:r>
            <w:r w:rsidR="00DD0DD9">
              <w:rPr>
                <w:rFonts w:ascii="Arial" w:hAnsi="Arial" w:cs="Arial"/>
                <w:sz w:val="16"/>
                <w:szCs w:val="16"/>
              </w:rPr>
              <w:t>’</w:t>
            </w:r>
            <w:r w:rsidR="008C4535" w:rsidRPr="00735C38">
              <w:rPr>
                <w:rFonts w:ascii="Arial" w:hAnsi="Arial" w:cs="Arial"/>
                <w:sz w:val="16"/>
                <w:szCs w:val="16"/>
              </w:rPr>
              <w:t>entretien utilisant des outils vibrants</w:t>
            </w:r>
          </w:p>
        </w:tc>
        <w:tc>
          <w:tcPr>
            <w:tcW w:w="6509" w:type="dxa"/>
          </w:tcPr>
          <w:p w14:paraId="3F1837A5" w14:textId="0A9C3545" w:rsidR="00A75B82" w:rsidRPr="0091353A" w:rsidRDefault="002E6175" w:rsidP="008D43A1">
            <w:pPr>
              <w:jc w:val="both"/>
              <w:rPr>
                <w:rFonts w:ascii="Arial" w:hAnsi="Arial" w:cs="Arial"/>
                <w:sz w:val="16"/>
                <w:szCs w:val="16"/>
                <w:highlight w:val="yellow"/>
                <w:u w:val="single"/>
              </w:rPr>
            </w:pPr>
            <w:hyperlink r:id="rId57" w:history="1">
              <w:r w:rsidRPr="0091353A">
                <w:rPr>
                  <w:rStyle w:val="Hyperlink"/>
                  <w:rFonts w:ascii="Arial" w:hAnsi="Arial" w:cs="Arial"/>
                  <w:color w:val="auto"/>
                  <w:sz w:val="16"/>
                  <w:szCs w:val="16"/>
                </w:rPr>
                <w:t>CCHST</w:t>
              </w:r>
            </w:hyperlink>
          </w:p>
        </w:tc>
        <w:tc>
          <w:tcPr>
            <w:tcW w:w="2151" w:type="dxa"/>
          </w:tcPr>
          <w:p w14:paraId="0DB261FB" w14:textId="77777777" w:rsidR="00A75B82" w:rsidRPr="0091353A" w:rsidRDefault="00A75B82" w:rsidP="008D43A1">
            <w:pPr>
              <w:jc w:val="center"/>
              <w:rPr>
                <w:rFonts w:ascii="Arial" w:hAnsi="Arial" w:cs="Arial"/>
                <w:sz w:val="16"/>
                <w:szCs w:val="16"/>
              </w:rPr>
            </w:pPr>
            <w:r w:rsidRPr="0091353A">
              <w:rPr>
                <w:rFonts w:ascii="Arial" w:hAnsi="Arial" w:cs="Arial"/>
                <w:sz w:val="16"/>
                <w:szCs w:val="16"/>
              </w:rPr>
              <w:t>2026</w:t>
            </w:r>
          </w:p>
          <w:p w14:paraId="4F63188B" w14:textId="36DC2DD6" w:rsidR="00A75B82" w:rsidRPr="0091353A" w:rsidRDefault="00A75B82" w:rsidP="008D43A1">
            <w:pPr>
              <w:jc w:val="center"/>
              <w:rPr>
                <w:rFonts w:ascii="Arial" w:hAnsi="Arial" w:cs="Arial"/>
                <w:b/>
                <w:bCs/>
                <w:color w:val="0000FF"/>
                <w:sz w:val="16"/>
                <w:szCs w:val="16"/>
                <w:highlight w:val="yellow"/>
                <w:u w:val="single"/>
              </w:rPr>
            </w:pPr>
            <w:r w:rsidRPr="0091353A">
              <w:rPr>
                <w:rFonts w:ascii="Arial" w:hAnsi="Arial" w:cs="Arial"/>
                <w:color w:val="0000FF"/>
                <w:sz w:val="16"/>
                <w:szCs w:val="16"/>
              </w:rPr>
              <w:t>(</w:t>
            </w:r>
            <w:r w:rsidR="002E6175" w:rsidRPr="0091353A">
              <w:rPr>
                <w:rFonts w:ascii="Arial" w:hAnsi="Arial" w:cs="Arial"/>
                <w:color w:val="0000FF"/>
                <w:sz w:val="16"/>
                <w:szCs w:val="16"/>
              </w:rPr>
              <w:t>Médecin consultant principal</w:t>
            </w:r>
            <w:r w:rsidR="001461D6" w:rsidRPr="0091353A">
              <w:rPr>
                <w:rFonts w:ascii="Arial" w:hAnsi="Arial" w:cs="Arial"/>
                <w:color w:val="0000FF"/>
                <w:sz w:val="16"/>
                <w:szCs w:val="16"/>
              </w:rPr>
              <w:t>, Travail sécuritaire NB</w:t>
            </w:r>
            <w:r w:rsidRPr="0091353A">
              <w:rPr>
                <w:rFonts w:ascii="Arial" w:hAnsi="Arial" w:cs="Arial"/>
                <w:color w:val="0000FF"/>
                <w:sz w:val="16"/>
                <w:szCs w:val="16"/>
              </w:rPr>
              <w:t>)</w:t>
            </w:r>
          </w:p>
        </w:tc>
      </w:tr>
      <w:tr w:rsidR="002105B2" w:rsidRPr="0091353A" w14:paraId="65A13C5B" w14:textId="27B15A6C" w:rsidTr="77BB344F">
        <w:trPr>
          <w:trHeight w:val="829"/>
        </w:trPr>
        <w:tc>
          <w:tcPr>
            <w:tcW w:w="2691" w:type="dxa"/>
          </w:tcPr>
          <w:p w14:paraId="50FE1F05" w14:textId="4015FD89" w:rsidR="002105B2" w:rsidRPr="003D59E9" w:rsidRDefault="002105B2" w:rsidP="002105B2">
            <w:pPr>
              <w:rPr>
                <w:rFonts w:ascii="Arial" w:hAnsi="Arial" w:cs="Arial"/>
                <w:color w:val="000000" w:themeColor="text1"/>
                <w:sz w:val="22"/>
                <w:szCs w:val="22"/>
              </w:rPr>
            </w:pPr>
            <w:bookmarkStart w:id="21" w:name="Surditetraumatismeindusriel"/>
            <w:r w:rsidRPr="003D59E9">
              <w:rPr>
                <w:rFonts w:ascii="Arial" w:hAnsi="Arial" w:cs="Arial"/>
                <w:color w:val="000000" w:themeColor="text1"/>
                <w:sz w:val="22"/>
                <w:szCs w:val="22"/>
              </w:rPr>
              <w:t>Surdité causée par un trauma</w:t>
            </w:r>
            <w:r w:rsidR="00655B1F">
              <w:rPr>
                <w:rFonts w:ascii="Arial" w:hAnsi="Arial" w:cs="Arial"/>
                <w:color w:val="000000" w:themeColor="text1"/>
                <w:sz w:val="22"/>
                <w:szCs w:val="22"/>
              </w:rPr>
              <w:t>tisme</w:t>
            </w:r>
            <w:r w:rsidRPr="003D59E9">
              <w:rPr>
                <w:rFonts w:ascii="Arial" w:hAnsi="Arial" w:cs="Arial"/>
                <w:color w:val="000000" w:themeColor="text1"/>
                <w:sz w:val="22"/>
                <w:szCs w:val="22"/>
              </w:rPr>
              <w:t xml:space="preserve"> industriel ou par le bruit, résultant de l</w:t>
            </w:r>
            <w:r w:rsidR="00DD0DD9">
              <w:rPr>
                <w:rFonts w:ascii="Arial" w:hAnsi="Arial" w:cs="Arial"/>
                <w:color w:val="000000" w:themeColor="text1"/>
                <w:sz w:val="22"/>
                <w:szCs w:val="22"/>
              </w:rPr>
              <w:t>’</w:t>
            </w:r>
            <w:r w:rsidRPr="003D59E9">
              <w:rPr>
                <w:rFonts w:ascii="Arial" w:hAnsi="Arial" w:cs="Arial"/>
                <w:color w:val="000000" w:themeColor="text1"/>
                <w:sz w:val="22"/>
                <w:szCs w:val="22"/>
              </w:rPr>
              <w:t xml:space="preserve">exposition à des niveaux élevés de bruit dans le lieu de travail </w:t>
            </w:r>
            <w:bookmarkEnd w:id="21"/>
          </w:p>
        </w:tc>
        <w:tc>
          <w:tcPr>
            <w:tcW w:w="2592" w:type="dxa"/>
            <w:gridSpan w:val="2"/>
          </w:tcPr>
          <w:p w14:paraId="059B519B" w14:textId="7CA577C6" w:rsidR="002105B2" w:rsidRPr="003D59E9" w:rsidRDefault="002105B2" w:rsidP="008D43A1">
            <w:pPr>
              <w:jc w:val="both"/>
              <w:rPr>
                <w:rFonts w:ascii="Arial" w:hAnsi="Arial" w:cs="Arial"/>
                <w:color w:val="000000" w:themeColor="text1"/>
                <w:sz w:val="22"/>
                <w:szCs w:val="22"/>
              </w:rPr>
            </w:pPr>
          </w:p>
        </w:tc>
        <w:tc>
          <w:tcPr>
            <w:tcW w:w="4905" w:type="dxa"/>
            <w:gridSpan w:val="2"/>
          </w:tcPr>
          <w:p w14:paraId="0D31189A" w14:textId="77777777" w:rsidR="002105B2" w:rsidRPr="0091353A" w:rsidRDefault="002105B2" w:rsidP="008D43A1">
            <w:pPr>
              <w:jc w:val="both"/>
              <w:rPr>
                <w:rFonts w:ascii="Arial" w:hAnsi="Arial" w:cs="Arial"/>
                <w:color w:val="000000" w:themeColor="text1"/>
                <w:sz w:val="16"/>
                <w:szCs w:val="16"/>
              </w:rPr>
            </w:pPr>
          </w:p>
        </w:tc>
        <w:tc>
          <w:tcPr>
            <w:tcW w:w="6509" w:type="dxa"/>
          </w:tcPr>
          <w:p w14:paraId="4BF34B26" w14:textId="4FD55E70" w:rsidR="002105B2" w:rsidRPr="0091353A" w:rsidRDefault="002105B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Décision prise selon la Politique 21-112 – Perte d</w:t>
            </w:r>
            <w:r w:rsidR="00DD0DD9">
              <w:rPr>
                <w:rFonts w:ascii="Arial" w:hAnsi="Arial" w:cs="Arial"/>
                <w:color w:val="000000" w:themeColor="text1"/>
                <w:sz w:val="16"/>
                <w:szCs w:val="16"/>
              </w:rPr>
              <w:t>’</w:t>
            </w:r>
            <w:r w:rsidRPr="0091353A">
              <w:rPr>
                <w:rFonts w:ascii="Arial" w:hAnsi="Arial" w:cs="Arial"/>
                <w:color w:val="000000" w:themeColor="text1"/>
                <w:sz w:val="16"/>
                <w:szCs w:val="16"/>
              </w:rPr>
              <w:t>audition professionnelle</w:t>
            </w:r>
          </w:p>
        </w:tc>
        <w:tc>
          <w:tcPr>
            <w:tcW w:w="2151" w:type="dxa"/>
          </w:tcPr>
          <w:p w14:paraId="0E7A33C9" w14:textId="77777777" w:rsidR="002105B2" w:rsidRPr="0091353A" w:rsidRDefault="002105B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1984</w:t>
            </w:r>
          </w:p>
          <w:p w14:paraId="59E6B77A" w14:textId="01216FAE" w:rsidR="002105B2" w:rsidRPr="0091353A" w:rsidRDefault="002105B2" w:rsidP="008D43A1">
            <w:pPr>
              <w:jc w:val="center"/>
              <w:rPr>
                <w:rFonts w:ascii="Arial" w:hAnsi="Arial" w:cs="Arial"/>
                <w:color w:val="000000" w:themeColor="text1"/>
                <w:sz w:val="16"/>
                <w:szCs w:val="16"/>
              </w:rPr>
            </w:pPr>
            <w:hyperlink r:id="rId58"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A75B82" w:rsidRPr="0091353A" w14:paraId="07B92E0C" w14:textId="03199FC9" w:rsidTr="77BB344F">
        <w:trPr>
          <w:trHeight w:val="829"/>
        </w:trPr>
        <w:tc>
          <w:tcPr>
            <w:tcW w:w="2691" w:type="dxa"/>
          </w:tcPr>
          <w:p w14:paraId="21CF6EB1" w14:textId="5360EDEE" w:rsidR="00A75B82" w:rsidRPr="00A6464F" w:rsidRDefault="00A6464F" w:rsidP="00A75B82">
            <w:pPr>
              <w:rPr>
                <w:rFonts w:ascii="Arial" w:hAnsi="Arial" w:cs="Arial"/>
                <w:sz w:val="22"/>
                <w:szCs w:val="22"/>
                <w:highlight w:val="yellow"/>
              </w:rPr>
            </w:pPr>
            <w:bookmarkStart w:id="22" w:name="Alvéolitehypersensibilité"/>
            <w:r w:rsidRPr="00A6464F">
              <w:rPr>
                <w:rFonts w:ascii="Arial" w:hAnsi="Arial" w:cs="Arial"/>
                <w:sz w:val="22"/>
                <w:szCs w:val="22"/>
              </w:rPr>
              <w:t>Alvéolite d</w:t>
            </w:r>
            <w:r w:rsidR="00DD0DD9">
              <w:rPr>
                <w:rFonts w:ascii="Arial" w:hAnsi="Arial" w:cs="Arial"/>
                <w:sz w:val="22"/>
                <w:szCs w:val="22"/>
              </w:rPr>
              <w:t>’</w:t>
            </w:r>
            <w:r w:rsidRPr="00A6464F">
              <w:rPr>
                <w:rFonts w:ascii="Arial" w:hAnsi="Arial" w:cs="Arial"/>
                <w:sz w:val="22"/>
                <w:szCs w:val="22"/>
              </w:rPr>
              <w:t>hypersensibilité / professionnelle</w:t>
            </w:r>
            <w:bookmarkEnd w:id="22"/>
          </w:p>
        </w:tc>
        <w:tc>
          <w:tcPr>
            <w:tcW w:w="2592" w:type="dxa"/>
            <w:gridSpan w:val="2"/>
          </w:tcPr>
          <w:p w14:paraId="2DD65072" w14:textId="6EE191D0" w:rsidR="00A75B82" w:rsidRPr="00FC37BE" w:rsidRDefault="00325088" w:rsidP="008D43A1">
            <w:pPr>
              <w:jc w:val="both"/>
              <w:rPr>
                <w:rFonts w:ascii="Arial" w:hAnsi="Arial" w:cs="Arial"/>
                <w:sz w:val="22"/>
                <w:szCs w:val="22"/>
                <w:highlight w:val="yellow"/>
                <w:u w:val="single"/>
              </w:rPr>
            </w:pPr>
            <w:r w:rsidRPr="00FC37BE">
              <w:rPr>
                <w:rFonts w:ascii="Arial" w:hAnsi="Arial" w:cs="Arial"/>
                <w:sz w:val="22"/>
                <w:szCs w:val="22"/>
              </w:rPr>
              <w:t>Inhalation répétée d</w:t>
            </w:r>
            <w:r w:rsidR="00DD0DD9" w:rsidRPr="00FC37BE">
              <w:rPr>
                <w:rFonts w:ascii="Arial" w:hAnsi="Arial" w:cs="Arial"/>
                <w:sz w:val="22"/>
                <w:szCs w:val="22"/>
              </w:rPr>
              <w:t>’</w:t>
            </w:r>
            <w:r w:rsidRPr="00FC37BE">
              <w:rPr>
                <w:rFonts w:ascii="Arial" w:hAnsi="Arial" w:cs="Arial"/>
                <w:sz w:val="22"/>
                <w:szCs w:val="22"/>
              </w:rPr>
              <w:t>antigènes organiques ou chimiques (moisissures, protéines d</w:t>
            </w:r>
            <w:r w:rsidR="00DD0DD9" w:rsidRPr="00FC37BE">
              <w:rPr>
                <w:rFonts w:ascii="Arial" w:hAnsi="Arial" w:cs="Arial"/>
                <w:sz w:val="22"/>
                <w:szCs w:val="22"/>
              </w:rPr>
              <w:t>’</w:t>
            </w:r>
            <w:r w:rsidRPr="00FC37BE">
              <w:rPr>
                <w:rFonts w:ascii="Arial" w:hAnsi="Arial" w:cs="Arial"/>
                <w:sz w:val="22"/>
                <w:szCs w:val="22"/>
              </w:rPr>
              <w:t xml:space="preserve">oiseaux, </w:t>
            </w:r>
            <w:r w:rsidR="005322AE" w:rsidRPr="00FC37BE">
              <w:rPr>
                <w:rFonts w:ascii="Arial" w:hAnsi="Arial" w:cs="Arial"/>
                <w:sz w:val="22"/>
                <w:szCs w:val="22"/>
              </w:rPr>
              <w:t>poudres agricoles, fluides pour le travail des métaux)</w:t>
            </w:r>
          </w:p>
        </w:tc>
        <w:tc>
          <w:tcPr>
            <w:tcW w:w="4905" w:type="dxa"/>
            <w:gridSpan w:val="2"/>
          </w:tcPr>
          <w:p w14:paraId="0976775D" w14:textId="29F5C3A7" w:rsidR="00A75B82" w:rsidRPr="000A014A" w:rsidRDefault="005322AE" w:rsidP="008D43A1">
            <w:pPr>
              <w:pStyle w:val="NormalWeb"/>
              <w:numPr>
                <w:ilvl w:val="0"/>
                <w:numId w:val="8"/>
              </w:numPr>
              <w:shd w:val="clear" w:color="auto" w:fill="FFFFFF"/>
              <w:spacing w:before="0" w:beforeAutospacing="0" w:after="0" w:afterAutospacing="0"/>
              <w:ind w:left="172" w:hanging="218"/>
              <w:jc w:val="both"/>
              <w:rPr>
                <w:rFonts w:ascii="Arial" w:hAnsi="Arial" w:cs="Arial"/>
                <w:sz w:val="16"/>
                <w:szCs w:val="16"/>
              </w:rPr>
            </w:pPr>
            <w:r w:rsidRPr="000A014A">
              <w:rPr>
                <w:rFonts w:ascii="Arial" w:hAnsi="Arial" w:cs="Arial"/>
                <w:sz w:val="16"/>
                <w:szCs w:val="16"/>
              </w:rPr>
              <w:t>Travailleurs agricoles</w:t>
            </w:r>
          </w:p>
          <w:p w14:paraId="20CDD319" w14:textId="4495CF5C" w:rsidR="00A75B82" w:rsidRPr="000A014A" w:rsidRDefault="005322AE" w:rsidP="008D43A1">
            <w:pPr>
              <w:pStyle w:val="NormalWeb"/>
              <w:numPr>
                <w:ilvl w:val="0"/>
                <w:numId w:val="8"/>
              </w:numPr>
              <w:shd w:val="clear" w:color="auto" w:fill="FFFFFF"/>
              <w:spacing w:before="0" w:beforeAutospacing="0" w:after="0" w:afterAutospacing="0"/>
              <w:ind w:left="172" w:hanging="218"/>
              <w:jc w:val="both"/>
              <w:rPr>
                <w:rFonts w:ascii="Arial" w:hAnsi="Arial" w:cs="Arial"/>
                <w:sz w:val="16"/>
                <w:szCs w:val="16"/>
              </w:rPr>
            </w:pPr>
            <w:r w:rsidRPr="000A014A">
              <w:rPr>
                <w:rFonts w:ascii="Arial" w:hAnsi="Arial" w:cs="Arial"/>
                <w:sz w:val="16"/>
                <w:szCs w:val="16"/>
              </w:rPr>
              <w:t>Travailleurs qui manipulent les oiseaux</w:t>
            </w:r>
          </w:p>
          <w:p w14:paraId="13283549" w14:textId="380C4378" w:rsidR="00A75B82" w:rsidRPr="000A014A" w:rsidRDefault="005322AE" w:rsidP="008D43A1">
            <w:pPr>
              <w:pStyle w:val="NormalWeb"/>
              <w:numPr>
                <w:ilvl w:val="0"/>
                <w:numId w:val="8"/>
              </w:numPr>
              <w:shd w:val="clear" w:color="auto" w:fill="FFFFFF"/>
              <w:spacing w:before="0" w:beforeAutospacing="0" w:after="0" w:afterAutospacing="0"/>
              <w:ind w:left="170" w:hanging="215"/>
              <w:jc w:val="both"/>
              <w:rPr>
                <w:rFonts w:ascii="Arial" w:hAnsi="Arial" w:cs="Arial"/>
                <w:sz w:val="16"/>
                <w:szCs w:val="16"/>
              </w:rPr>
            </w:pPr>
            <w:r w:rsidRPr="000A014A">
              <w:rPr>
                <w:rFonts w:ascii="Arial" w:hAnsi="Arial" w:cs="Arial"/>
                <w:sz w:val="16"/>
                <w:szCs w:val="16"/>
              </w:rPr>
              <w:t>Travailleurs de l</w:t>
            </w:r>
            <w:r w:rsidR="00DD0DD9">
              <w:rPr>
                <w:rFonts w:ascii="Arial" w:hAnsi="Arial" w:cs="Arial"/>
                <w:sz w:val="16"/>
                <w:szCs w:val="16"/>
              </w:rPr>
              <w:t>’</w:t>
            </w:r>
            <w:r w:rsidRPr="000A014A">
              <w:rPr>
                <w:rFonts w:ascii="Arial" w:hAnsi="Arial" w:cs="Arial"/>
                <w:sz w:val="16"/>
                <w:szCs w:val="16"/>
              </w:rPr>
              <w:t>industrie d</w:t>
            </w:r>
            <w:r w:rsidR="000A014A" w:rsidRPr="000A014A">
              <w:rPr>
                <w:rFonts w:ascii="Arial" w:hAnsi="Arial" w:cs="Arial"/>
                <w:sz w:val="16"/>
                <w:szCs w:val="16"/>
              </w:rPr>
              <w:t>u champignon</w:t>
            </w:r>
          </w:p>
          <w:p w14:paraId="384361CB" w14:textId="6B476850" w:rsidR="003D2546" w:rsidRDefault="000A014A" w:rsidP="008D43A1">
            <w:pPr>
              <w:pStyle w:val="NormalWeb"/>
              <w:numPr>
                <w:ilvl w:val="0"/>
                <w:numId w:val="8"/>
              </w:numPr>
              <w:shd w:val="clear" w:color="auto" w:fill="FFFFFF"/>
              <w:spacing w:before="0" w:beforeAutospacing="0" w:after="0" w:afterAutospacing="0"/>
              <w:ind w:left="172" w:hanging="218"/>
              <w:jc w:val="both"/>
              <w:rPr>
                <w:rFonts w:ascii="Arial" w:hAnsi="Arial" w:cs="Arial"/>
                <w:sz w:val="16"/>
                <w:szCs w:val="16"/>
              </w:rPr>
            </w:pPr>
            <w:r w:rsidRPr="000A014A">
              <w:rPr>
                <w:rFonts w:ascii="Arial" w:hAnsi="Arial" w:cs="Arial"/>
                <w:sz w:val="16"/>
                <w:szCs w:val="16"/>
              </w:rPr>
              <w:t>Travailleurs exposés aux fluides pour le travail des métaux</w:t>
            </w:r>
          </w:p>
          <w:p w14:paraId="4253E844" w14:textId="419E3A40" w:rsidR="000B0A0C" w:rsidRPr="000A014A" w:rsidRDefault="000B0A0C" w:rsidP="008D43A1">
            <w:pPr>
              <w:pStyle w:val="NormalWeb"/>
              <w:numPr>
                <w:ilvl w:val="0"/>
                <w:numId w:val="8"/>
              </w:numPr>
              <w:shd w:val="clear" w:color="auto" w:fill="FFFFFF"/>
              <w:spacing w:before="0" w:beforeAutospacing="0" w:after="0" w:afterAutospacing="0"/>
              <w:ind w:left="172" w:hanging="218"/>
              <w:jc w:val="both"/>
              <w:rPr>
                <w:rFonts w:ascii="Arial" w:hAnsi="Arial" w:cs="Arial"/>
                <w:sz w:val="16"/>
                <w:szCs w:val="16"/>
              </w:rPr>
            </w:pPr>
            <w:r>
              <w:rPr>
                <w:rFonts w:ascii="Arial" w:hAnsi="Arial" w:cs="Arial"/>
                <w:sz w:val="16"/>
                <w:szCs w:val="16"/>
              </w:rPr>
              <w:t>Ouvriers de scieries</w:t>
            </w:r>
          </w:p>
          <w:p w14:paraId="11D8FE95" w14:textId="5CCAEA1C" w:rsidR="00A75B82" w:rsidRPr="0091353A" w:rsidRDefault="00A75B82" w:rsidP="008D43A1">
            <w:pPr>
              <w:pStyle w:val="NormalWeb"/>
              <w:shd w:val="clear" w:color="auto" w:fill="FFFFFF"/>
              <w:spacing w:before="0" w:beforeAutospacing="0" w:after="0" w:afterAutospacing="0"/>
              <w:ind w:left="-46"/>
              <w:jc w:val="both"/>
              <w:rPr>
                <w:rFonts w:ascii="Arial" w:hAnsi="Arial" w:cs="Arial"/>
                <w:b/>
                <w:bCs/>
                <w:color w:val="FF0000"/>
                <w:sz w:val="16"/>
                <w:szCs w:val="16"/>
                <w:highlight w:val="yellow"/>
                <w:u w:val="single"/>
              </w:rPr>
            </w:pPr>
          </w:p>
        </w:tc>
        <w:tc>
          <w:tcPr>
            <w:tcW w:w="6509" w:type="dxa"/>
          </w:tcPr>
          <w:p w14:paraId="4CAB5373" w14:textId="4FB7301F" w:rsidR="00A75B82" w:rsidRPr="0091353A" w:rsidRDefault="00E5679E" w:rsidP="008D43A1">
            <w:pPr>
              <w:jc w:val="both"/>
              <w:rPr>
                <w:rFonts w:ascii="Arial" w:hAnsi="Arial" w:cs="Arial"/>
                <w:sz w:val="16"/>
                <w:szCs w:val="16"/>
                <w:highlight w:val="yellow"/>
              </w:rPr>
            </w:pPr>
            <w:hyperlink r:id="rId59" w:history="1">
              <w:r w:rsidRPr="0091353A">
                <w:rPr>
                  <w:rStyle w:val="Hyperlink"/>
                  <w:rFonts w:ascii="Arial" w:hAnsi="Arial" w:cs="Arial"/>
                  <w:color w:val="auto"/>
                  <w:sz w:val="16"/>
                  <w:szCs w:val="16"/>
                  <w:u w:val="none"/>
                </w:rPr>
                <w:t>CCHST</w:t>
              </w:r>
            </w:hyperlink>
          </w:p>
        </w:tc>
        <w:tc>
          <w:tcPr>
            <w:tcW w:w="2151" w:type="dxa"/>
          </w:tcPr>
          <w:p w14:paraId="6171CB29" w14:textId="77777777" w:rsidR="00A75B82" w:rsidRPr="0091353A" w:rsidRDefault="00A75B82" w:rsidP="008D43A1">
            <w:pPr>
              <w:jc w:val="center"/>
              <w:rPr>
                <w:rFonts w:ascii="Arial" w:hAnsi="Arial" w:cs="Arial"/>
                <w:sz w:val="16"/>
                <w:szCs w:val="16"/>
              </w:rPr>
            </w:pPr>
            <w:r w:rsidRPr="0091353A">
              <w:rPr>
                <w:rFonts w:ascii="Arial" w:hAnsi="Arial" w:cs="Arial"/>
                <w:sz w:val="16"/>
                <w:szCs w:val="16"/>
              </w:rPr>
              <w:t>2026</w:t>
            </w:r>
          </w:p>
          <w:p w14:paraId="09139B0B" w14:textId="6428D2E0" w:rsidR="00A75B82" w:rsidRPr="0091353A" w:rsidRDefault="00A75B82" w:rsidP="008D43A1">
            <w:pPr>
              <w:jc w:val="center"/>
              <w:rPr>
                <w:rFonts w:ascii="Arial" w:hAnsi="Arial" w:cs="Arial"/>
                <w:b/>
                <w:bCs/>
                <w:color w:val="0000FF"/>
                <w:sz w:val="16"/>
                <w:szCs w:val="16"/>
                <w:highlight w:val="yellow"/>
                <w:u w:val="single"/>
              </w:rPr>
            </w:pPr>
            <w:r w:rsidRPr="0091353A">
              <w:rPr>
                <w:rFonts w:ascii="Arial" w:hAnsi="Arial" w:cs="Arial"/>
                <w:color w:val="0000FF"/>
                <w:sz w:val="16"/>
                <w:szCs w:val="16"/>
                <w:u w:val="single"/>
              </w:rPr>
              <w:t>(</w:t>
            </w:r>
            <w:r w:rsidR="00D15CDB" w:rsidRPr="0091353A">
              <w:rPr>
                <w:rFonts w:ascii="Arial" w:hAnsi="Arial" w:cs="Arial"/>
                <w:color w:val="0000FF"/>
                <w:sz w:val="16"/>
                <w:szCs w:val="16"/>
                <w:u w:val="single"/>
              </w:rPr>
              <w:t>M</w:t>
            </w:r>
            <w:r w:rsidR="001F4529" w:rsidRPr="0091353A">
              <w:rPr>
                <w:rFonts w:ascii="Arial" w:hAnsi="Arial" w:cs="Arial"/>
                <w:color w:val="0000FF"/>
                <w:sz w:val="16"/>
                <w:szCs w:val="16"/>
                <w:u w:val="single"/>
              </w:rPr>
              <w:t>édecin consultant principal, Travail sécuritaire NB</w:t>
            </w:r>
            <w:r w:rsidRPr="0091353A">
              <w:rPr>
                <w:rFonts w:ascii="Arial" w:hAnsi="Arial" w:cs="Arial"/>
                <w:color w:val="0000FF"/>
                <w:sz w:val="16"/>
                <w:szCs w:val="16"/>
                <w:u w:val="single"/>
              </w:rPr>
              <w:t>)</w:t>
            </w:r>
          </w:p>
        </w:tc>
      </w:tr>
      <w:tr w:rsidR="002105B2" w:rsidRPr="0091353A" w14:paraId="4C8C5B98" w14:textId="502FB13D" w:rsidTr="77BB344F">
        <w:trPr>
          <w:trHeight w:val="829"/>
        </w:trPr>
        <w:tc>
          <w:tcPr>
            <w:tcW w:w="2691" w:type="dxa"/>
          </w:tcPr>
          <w:p w14:paraId="32922F2D" w14:textId="13124680" w:rsidR="002105B2" w:rsidRPr="003D59E9" w:rsidRDefault="002105B2" w:rsidP="002105B2">
            <w:pPr>
              <w:rPr>
                <w:rFonts w:ascii="Arial" w:hAnsi="Arial" w:cs="Arial"/>
                <w:color w:val="000000" w:themeColor="text1"/>
                <w:sz w:val="22"/>
                <w:szCs w:val="22"/>
              </w:rPr>
            </w:pPr>
            <w:bookmarkStart w:id="23" w:name="infectionbysugar"/>
            <w:r w:rsidRPr="003D59E9">
              <w:rPr>
                <w:rFonts w:ascii="Arial" w:hAnsi="Arial" w:cs="Arial"/>
                <w:color w:val="000000" w:themeColor="text1"/>
                <w:sz w:val="22"/>
                <w:szCs w:val="22"/>
              </w:rPr>
              <w:t>Infection respiratoire associée à l</w:t>
            </w:r>
            <w:r w:rsidR="00DD0DD9">
              <w:rPr>
                <w:rFonts w:ascii="Arial" w:hAnsi="Arial" w:cs="Arial"/>
                <w:color w:val="000000" w:themeColor="text1"/>
                <w:sz w:val="22"/>
                <w:szCs w:val="22"/>
              </w:rPr>
              <w:t>’</w:t>
            </w:r>
            <w:r w:rsidRPr="003D59E9">
              <w:rPr>
                <w:rFonts w:ascii="Arial" w:hAnsi="Arial" w:cs="Arial"/>
                <w:color w:val="000000" w:themeColor="text1"/>
                <w:sz w:val="22"/>
                <w:szCs w:val="22"/>
              </w:rPr>
              <w:t>exposition à des poussières de sucre</w:t>
            </w:r>
            <w:r w:rsidRPr="003D59E9" w:rsidDel="00B92FE3">
              <w:rPr>
                <w:rFonts w:ascii="Arial" w:hAnsi="Arial" w:cs="Arial"/>
                <w:color w:val="000000" w:themeColor="text1"/>
                <w:sz w:val="22"/>
                <w:szCs w:val="22"/>
              </w:rPr>
              <w:t xml:space="preserve"> </w:t>
            </w:r>
            <w:bookmarkEnd w:id="23"/>
          </w:p>
        </w:tc>
        <w:tc>
          <w:tcPr>
            <w:tcW w:w="2592" w:type="dxa"/>
            <w:gridSpan w:val="2"/>
          </w:tcPr>
          <w:p w14:paraId="715E684A" w14:textId="3A2CB3F8" w:rsidR="002105B2" w:rsidRPr="003D59E9" w:rsidRDefault="002105B2" w:rsidP="008D43A1">
            <w:pPr>
              <w:jc w:val="both"/>
              <w:rPr>
                <w:rFonts w:ascii="Arial" w:hAnsi="Arial" w:cs="Arial"/>
                <w:color w:val="000000" w:themeColor="text1"/>
                <w:sz w:val="22"/>
                <w:szCs w:val="22"/>
              </w:rPr>
            </w:pPr>
            <w:r w:rsidRPr="003D59E9">
              <w:rPr>
                <w:rFonts w:ascii="Arial" w:hAnsi="Arial" w:cs="Arial"/>
                <w:spacing w:val="-5"/>
                <w:sz w:val="22"/>
                <w:szCs w:val="22"/>
              </w:rPr>
              <w:t>Manipulation ou</w:t>
            </w:r>
            <w:r w:rsidRPr="003D59E9">
              <w:rPr>
                <w:rFonts w:ascii="Arial" w:hAnsi="Arial" w:cs="Arial"/>
                <w:sz w:val="22"/>
                <w:szCs w:val="22"/>
              </w:rPr>
              <w:t xml:space="preserve"> transformation de poussières de sucre en suspension dans l</w:t>
            </w:r>
            <w:r w:rsidR="00DD0DD9">
              <w:rPr>
                <w:rFonts w:ascii="Arial" w:hAnsi="Arial" w:cs="Arial"/>
                <w:sz w:val="22"/>
                <w:szCs w:val="22"/>
              </w:rPr>
              <w:t>’</w:t>
            </w:r>
            <w:r w:rsidRPr="003D59E9">
              <w:rPr>
                <w:rFonts w:ascii="Arial" w:hAnsi="Arial" w:cs="Arial"/>
                <w:sz w:val="22"/>
                <w:szCs w:val="22"/>
              </w:rPr>
              <w:t>air produisant du sucre</w:t>
            </w:r>
          </w:p>
        </w:tc>
        <w:tc>
          <w:tcPr>
            <w:tcW w:w="4905" w:type="dxa"/>
            <w:gridSpan w:val="2"/>
          </w:tcPr>
          <w:p w14:paraId="64879303" w14:textId="77777777" w:rsidR="002105B2" w:rsidRPr="0091353A" w:rsidRDefault="002105B2" w:rsidP="008D43A1">
            <w:pPr>
              <w:jc w:val="both"/>
              <w:rPr>
                <w:rFonts w:ascii="Arial" w:hAnsi="Arial" w:cs="Arial"/>
                <w:color w:val="000000" w:themeColor="text1"/>
                <w:sz w:val="16"/>
                <w:szCs w:val="16"/>
              </w:rPr>
            </w:pPr>
          </w:p>
        </w:tc>
        <w:tc>
          <w:tcPr>
            <w:tcW w:w="6509" w:type="dxa"/>
          </w:tcPr>
          <w:p w14:paraId="0A05DB97" w14:textId="67199E09" w:rsidR="002105B2" w:rsidRPr="0091353A" w:rsidRDefault="002105B2" w:rsidP="008D43A1">
            <w:pPr>
              <w:jc w:val="both"/>
              <w:rPr>
                <w:rFonts w:ascii="Arial" w:hAnsi="Arial" w:cs="Arial"/>
                <w:color w:val="000000" w:themeColor="text1"/>
                <w:sz w:val="16"/>
                <w:szCs w:val="16"/>
              </w:rPr>
            </w:pPr>
          </w:p>
        </w:tc>
        <w:tc>
          <w:tcPr>
            <w:tcW w:w="2151" w:type="dxa"/>
          </w:tcPr>
          <w:p w14:paraId="6511FAE5" w14:textId="77777777" w:rsidR="002105B2" w:rsidRPr="0091353A" w:rsidRDefault="002105B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50AF637E" w14:textId="7DD31CCC" w:rsidR="002105B2" w:rsidRPr="0091353A" w:rsidRDefault="002105B2" w:rsidP="008D43A1">
            <w:pPr>
              <w:jc w:val="center"/>
              <w:rPr>
                <w:rFonts w:ascii="Arial" w:hAnsi="Arial" w:cs="Arial"/>
                <w:color w:val="000000" w:themeColor="text1"/>
                <w:sz w:val="16"/>
                <w:szCs w:val="16"/>
              </w:rPr>
            </w:pPr>
            <w:hyperlink r:id="rId60"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105B2" w:rsidRPr="0091353A" w14:paraId="11BBB327" w14:textId="7388AA5E" w:rsidTr="77BB344F">
        <w:trPr>
          <w:trHeight w:val="1939"/>
        </w:trPr>
        <w:tc>
          <w:tcPr>
            <w:tcW w:w="2691" w:type="dxa"/>
          </w:tcPr>
          <w:p w14:paraId="1DEFC094" w14:textId="10771B9B" w:rsidR="002105B2" w:rsidRPr="0091353A" w:rsidRDefault="002105B2" w:rsidP="002105B2">
            <w:pPr>
              <w:rPr>
                <w:rFonts w:ascii="Arial" w:hAnsi="Arial" w:cs="Arial"/>
                <w:color w:val="000000" w:themeColor="text1"/>
                <w:sz w:val="22"/>
              </w:rPr>
            </w:pPr>
            <w:bookmarkStart w:id="24" w:name="Saturnisme"/>
            <w:r w:rsidRPr="0091353A">
              <w:rPr>
                <w:rFonts w:ascii="Arial" w:hAnsi="Arial" w:cs="Arial"/>
                <w:color w:val="000000" w:themeColor="text1"/>
                <w:sz w:val="22"/>
                <w:szCs w:val="22"/>
              </w:rPr>
              <w:lastRenderedPageBreak/>
              <w:t xml:space="preserve">Saturnisme ou ses séquelles </w:t>
            </w:r>
            <w:bookmarkEnd w:id="24"/>
          </w:p>
        </w:tc>
        <w:tc>
          <w:tcPr>
            <w:tcW w:w="2592" w:type="dxa"/>
            <w:gridSpan w:val="2"/>
          </w:tcPr>
          <w:p w14:paraId="6C221036" w14:textId="24B3D17D" w:rsidR="002105B2" w:rsidRPr="0091353A" w:rsidRDefault="002105B2" w:rsidP="008D43A1">
            <w:pPr>
              <w:pStyle w:val="NormalWeb"/>
              <w:shd w:val="clear" w:color="auto" w:fill="FFFFFF"/>
              <w:spacing w:before="0" w:beforeAutospacing="0" w:after="0" w:afterAutospacing="0"/>
              <w:jc w:val="both"/>
              <w:rPr>
                <w:rFonts w:ascii="Arial" w:hAnsi="Arial" w:cs="Arial"/>
                <w:color w:val="333333"/>
                <w:sz w:val="20"/>
                <w:szCs w:val="20"/>
              </w:rPr>
            </w:pPr>
            <w:r w:rsidRPr="0091353A">
              <w:rPr>
                <w:rFonts w:ascii="Arial" w:hAnsi="Arial" w:cs="Arial"/>
                <w:color w:val="000000" w:themeColor="text1"/>
                <w:sz w:val="22"/>
                <w:szCs w:val="22"/>
              </w:rPr>
              <w:t>Causé par tout procédé comportant l</w:t>
            </w:r>
            <w:r w:rsidR="00DD0DD9">
              <w:rPr>
                <w:rFonts w:ascii="Arial" w:hAnsi="Arial" w:cs="Arial"/>
                <w:color w:val="000000" w:themeColor="text1"/>
                <w:sz w:val="22"/>
                <w:szCs w:val="22"/>
              </w:rPr>
              <w:t>’</w:t>
            </w:r>
            <w:r w:rsidRPr="0091353A">
              <w:rPr>
                <w:rFonts w:ascii="Arial" w:hAnsi="Arial" w:cs="Arial"/>
                <w:color w:val="000000" w:themeColor="text1"/>
                <w:sz w:val="22"/>
                <w:szCs w:val="22"/>
              </w:rPr>
              <w:t xml:space="preserve">emploi du plomb ou par la préparation ou les composés de celui-ci </w:t>
            </w:r>
          </w:p>
        </w:tc>
        <w:tc>
          <w:tcPr>
            <w:tcW w:w="4905" w:type="dxa"/>
            <w:gridSpan w:val="2"/>
          </w:tcPr>
          <w:p w14:paraId="17EBD329" w14:textId="77777777" w:rsidR="002105B2" w:rsidRPr="0091353A" w:rsidRDefault="002105B2" w:rsidP="008D43A1">
            <w:pPr>
              <w:pStyle w:val="NormalWeb"/>
              <w:numPr>
                <w:ilvl w:val="0"/>
                <w:numId w:val="8"/>
              </w:numPr>
              <w:shd w:val="clear" w:color="auto" w:fill="FFFFFF"/>
              <w:spacing w:before="0" w:beforeAutospacing="0" w:after="0" w:afterAutospacing="0"/>
              <w:ind w:left="172" w:hanging="218"/>
              <w:jc w:val="both"/>
              <w:rPr>
                <w:rFonts w:ascii="Arial" w:hAnsi="Arial" w:cs="Arial"/>
                <w:color w:val="333333"/>
                <w:sz w:val="16"/>
                <w:szCs w:val="16"/>
              </w:rPr>
            </w:pPr>
            <w:r w:rsidRPr="0091353A">
              <w:rPr>
                <w:rFonts w:ascii="Arial" w:hAnsi="Arial" w:cs="Arial"/>
                <w:sz w:val="16"/>
                <w:szCs w:val="16"/>
              </w:rPr>
              <w:t>Transformation des métaux</w:t>
            </w:r>
          </w:p>
          <w:p w14:paraId="4D108B5C" w14:textId="77777777" w:rsidR="002105B2" w:rsidRPr="0091353A" w:rsidRDefault="002105B2" w:rsidP="008D43A1">
            <w:pPr>
              <w:pStyle w:val="NormalWeb"/>
              <w:numPr>
                <w:ilvl w:val="0"/>
                <w:numId w:val="8"/>
              </w:numPr>
              <w:shd w:val="clear" w:color="auto" w:fill="FFFFFF"/>
              <w:spacing w:before="0" w:beforeAutospacing="0" w:after="0" w:afterAutospacing="0"/>
              <w:ind w:left="172" w:hanging="218"/>
              <w:jc w:val="both"/>
              <w:rPr>
                <w:rFonts w:ascii="Arial" w:hAnsi="Arial" w:cs="Arial"/>
                <w:color w:val="333333"/>
                <w:sz w:val="16"/>
                <w:szCs w:val="16"/>
              </w:rPr>
            </w:pPr>
            <w:r w:rsidRPr="0091353A">
              <w:rPr>
                <w:rFonts w:ascii="Arial" w:hAnsi="Arial" w:cs="Arial"/>
                <w:sz w:val="16"/>
                <w:szCs w:val="16"/>
              </w:rPr>
              <w:t>Manipulation de piles</w:t>
            </w:r>
          </w:p>
          <w:p w14:paraId="0EBF1C7F" w14:textId="77777777" w:rsidR="002105B2" w:rsidRPr="0091353A" w:rsidRDefault="002105B2" w:rsidP="008D43A1">
            <w:pPr>
              <w:pStyle w:val="NormalWeb"/>
              <w:numPr>
                <w:ilvl w:val="0"/>
                <w:numId w:val="8"/>
              </w:numPr>
              <w:shd w:val="clear" w:color="auto" w:fill="FFFFFF"/>
              <w:spacing w:before="0" w:beforeAutospacing="0" w:after="0" w:afterAutospacing="0"/>
              <w:ind w:left="172" w:hanging="218"/>
              <w:jc w:val="both"/>
              <w:rPr>
                <w:rFonts w:ascii="Arial" w:hAnsi="Arial" w:cs="Arial"/>
                <w:sz w:val="16"/>
                <w:szCs w:val="16"/>
              </w:rPr>
            </w:pPr>
            <w:r w:rsidRPr="0091353A">
              <w:rPr>
                <w:rFonts w:ascii="Arial" w:hAnsi="Arial" w:cs="Arial"/>
                <w:sz w:val="16"/>
                <w:szCs w:val="16"/>
              </w:rPr>
              <w:t>Démolition et démantèlement</w:t>
            </w:r>
          </w:p>
          <w:p w14:paraId="54B4DFF8" w14:textId="77777777" w:rsidR="002105B2" w:rsidRPr="0091353A" w:rsidRDefault="002105B2" w:rsidP="008D43A1">
            <w:pPr>
              <w:pStyle w:val="NormalWeb"/>
              <w:numPr>
                <w:ilvl w:val="0"/>
                <w:numId w:val="8"/>
              </w:numPr>
              <w:shd w:val="clear" w:color="auto" w:fill="FFFFFF"/>
              <w:spacing w:before="0" w:beforeAutospacing="0" w:after="0" w:afterAutospacing="0"/>
              <w:ind w:left="172" w:hanging="218"/>
              <w:jc w:val="both"/>
              <w:rPr>
                <w:rFonts w:ascii="Arial" w:hAnsi="Arial" w:cs="Arial"/>
                <w:sz w:val="16"/>
                <w:szCs w:val="16"/>
              </w:rPr>
            </w:pPr>
            <w:r w:rsidRPr="0091353A">
              <w:rPr>
                <w:rFonts w:ascii="Arial" w:hAnsi="Arial" w:cs="Arial"/>
                <w:sz w:val="16"/>
                <w:szCs w:val="16"/>
              </w:rPr>
              <w:t>Fabrication</w:t>
            </w:r>
          </w:p>
          <w:p w14:paraId="3A0110E6" w14:textId="77777777" w:rsidR="002105B2" w:rsidRPr="0091353A" w:rsidRDefault="002105B2" w:rsidP="008D43A1">
            <w:pPr>
              <w:pStyle w:val="NormalWeb"/>
              <w:numPr>
                <w:ilvl w:val="0"/>
                <w:numId w:val="8"/>
              </w:numPr>
              <w:shd w:val="clear" w:color="auto" w:fill="FFFFFF"/>
              <w:spacing w:before="0" w:beforeAutospacing="0" w:after="0" w:afterAutospacing="0"/>
              <w:ind w:left="172" w:hanging="218"/>
              <w:jc w:val="both"/>
              <w:rPr>
                <w:rFonts w:ascii="Arial" w:hAnsi="Arial" w:cs="Arial"/>
                <w:color w:val="333333"/>
                <w:sz w:val="16"/>
                <w:szCs w:val="16"/>
              </w:rPr>
            </w:pPr>
            <w:r w:rsidRPr="0091353A">
              <w:rPr>
                <w:rFonts w:ascii="Arial" w:hAnsi="Arial" w:cs="Arial"/>
                <w:sz w:val="16"/>
                <w:szCs w:val="16"/>
              </w:rPr>
              <w:t>Manipulation de ferraille</w:t>
            </w:r>
          </w:p>
          <w:p w14:paraId="55F21F4B" w14:textId="77777777" w:rsidR="002105B2" w:rsidRPr="0091353A" w:rsidRDefault="002105B2" w:rsidP="008D43A1">
            <w:pPr>
              <w:pStyle w:val="NormalWeb"/>
              <w:shd w:val="clear" w:color="auto" w:fill="FFFFFF"/>
              <w:spacing w:before="0" w:beforeAutospacing="0" w:after="0" w:afterAutospacing="0"/>
              <w:ind w:left="-46"/>
              <w:jc w:val="both"/>
              <w:rPr>
                <w:rFonts w:ascii="Arial" w:hAnsi="Arial" w:cs="Arial"/>
                <w:color w:val="333333"/>
                <w:sz w:val="16"/>
                <w:szCs w:val="16"/>
              </w:rPr>
            </w:pPr>
          </w:p>
          <w:p w14:paraId="50FCAE7E" w14:textId="44A774FC" w:rsidR="002105B2" w:rsidRPr="0091353A" w:rsidRDefault="002105B2" w:rsidP="008D43A1">
            <w:pPr>
              <w:pStyle w:val="NormalWeb"/>
              <w:shd w:val="clear" w:color="auto" w:fill="FFFFFF"/>
              <w:spacing w:before="0" w:beforeAutospacing="0" w:after="0" w:afterAutospacing="0"/>
              <w:jc w:val="both"/>
              <w:rPr>
                <w:rFonts w:ascii="Arial" w:hAnsi="Arial" w:cs="Arial"/>
                <w:color w:val="333333"/>
                <w:sz w:val="16"/>
                <w:szCs w:val="16"/>
              </w:rPr>
            </w:pPr>
            <w:r w:rsidRPr="0091353A">
              <w:rPr>
                <w:rFonts w:ascii="Arial" w:hAnsi="Arial" w:cs="Arial"/>
                <w:sz w:val="16"/>
                <w:szCs w:val="16"/>
              </w:rPr>
              <w:t>(</w:t>
            </w:r>
            <w:proofErr w:type="spellStart"/>
            <w:r>
              <w:fldChar w:fldCharType="begin"/>
            </w:r>
            <w:r>
              <w:instrText>HYPERLINK "https://www.worksafebc.com/en/health-safety/hazards-exposures/lead"</w:instrText>
            </w:r>
            <w:r>
              <w:fldChar w:fldCharType="separate"/>
            </w:r>
            <w:r w:rsidRPr="0091353A">
              <w:rPr>
                <w:rStyle w:val="Hyperlink"/>
                <w:rFonts w:ascii="Arial" w:hAnsi="Arial" w:cs="Arial"/>
                <w:sz w:val="16"/>
                <w:szCs w:val="16"/>
              </w:rPr>
              <w:t>WorkSafeBC</w:t>
            </w:r>
            <w:proofErr w:type="spellEnd"/>
            <w:r>
              <w:fldChar w:fldCharType="end"/>
            </w:r>
            <w:r w:rsidRPr="0091353A">
              <w:rPr>
                <w:rFonts w:ascii="Arial" w:hAnsi="Arial" w:cs="Arial"/>
                <w:sz w:val="16"/>
                <w:szCs w:val="16"/>
              </w:rPr>
              <w:t>) (en anglais seulement)</w:t>
            </w:r>
          </w:p>
        </w:tc>
        <w:tc>
          <w:tcPr>
            <w:tcW w:w="6509" w:type="dxa"/>
          </w:tcPr>
          <w:p w14:paraId="7F6C2BD2" w14:textId="13E504E6" w:rsidR="002105B2" w:rsidRPr="0091353A" w:rsidRDefault="002105B2" w:rsidP="008D43A1">
            <w:pPr>
              <w:pStyle w:val="NormalWeb"/>
              <w:shd w:val="clear" w:color="auto" w:fill="FFFFFF"/>
              <w:spacing w:before="0" w:beforeAutospacing="0" w:after="0" w:afterAutospacing="0"/>
              <w:jc w:val="both"/>
              <w:rPr>
                <w:rFonts w:ascii="Arial" w:hAnsi="Arial" w:cs="Arial"/>
                <w:color w:val="333333"/>
                <w:sz w:val="16"/>
                <w:szCs w:val="16"/>
              </w:rPr>
            </w:pPr>
            <w:hyperlink r:id="rId61" w:history="1">
              <w:r w:rsidRPr="0091353A">
                <w:rPr>
                  <w:rStyle w:val="Hyperlink"/>
                  <w:rFonts w:ascii="Arial" w:hAnsi="Arial" w:cs="Arial"/>
                  <w:sz w:val="16"/>
                  <w:szCs w:val="16"/>
                </w:rPr>
                <w:t>CCHST</w:t>
              </w:r>
            </w:hyperlink>
          </w:p>
        </w:tc>
        <w:tc>
          <w:tcPr>
            <w:tcW w:w="2151" w:type="dxa"/>
          </w:tcPr>
          <w:p w14:paraId="2B81BA21" w14:textId="77777777" w:rsidR="002105B2" w:rsidRPr="0091353A" w:rsidRDefault="002105B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5CFCD0EE" w14:textId="2ACE56C9" w:rsidR="002105B2" w:rsidRPr="0091353A" w:rsidRDefault="002105B2" w:rsidP="008D43A1">
            <w:pPr>
              <w:jc w:val="center"/>
              <w:rPr>
                <w:rFonts w:ascii="Arial" w:hAnsi="Arial" w:cs="Arial"/>
                <w:color w:val="000000" w:themeColor="text1"/>
                <w:sz w:val="16"/>
                <w:szCs w:val="16"/>
              </w:rPr>
            </w:pPr>
            <w:hyperlink r:id="rId62"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105B2" w:rsidRPr="0091353A" w14:paraId="5F4BF581" w14:textId="69E8332B" w:rsidTr="77BB344F">
        <w:tc>
          <w:tcPr>
            <w:tcW w:w="2691" w:type="dxa"/>
          </w:tcPr>
          <w:p w14:paraId="2728B246" w14:textId="55ABDEAA" w:rsidR="002105B2" w:rsidRPr="003D59E9" w:rsidRDefault="002105B2" w:rsidP="002105B2">
            <w:pPr>
              <w:rPr>
                <w:rFonts w:ascii="Arial" w:hAnsi="Arial" w:cs="Arial"/>
                <w:color w:val="000000" w:themeColor="text1"/>
                <w:sz w:val="22"/>
                <w:szCs w:val="22"/>
              </w:rPr>
            </w:pPr>
            <w:bookmarkStart w:id="25" w:name="Empoisonnementmercure"/>
            <w:r w:rsidRPr="003D59E9">
              <w:rPr>
                <w:rFonts w:ascii="Arial" w:hAnsi="Arial" w:cs="Arial"/>
                <w:color w:val="000000" w:themeColor="text1"/>
                <w:sz w:val="22"/>
                <w:szCs w:val="22"/>
              </w:rPr>
              <w:t xml:space="preserve">Empoisonnement par le mercure ou ses séquelles </w:t>
            </w:r>
            <w:bookmarkEnd w:id="25"/>
          </w:p>
        </w:tc>
        <w:tc>
          <w:tcPr>
            <w:tcW w:w="2592" w:type="dxa"/>
            <w:gridSpan w:val="2"/>
          </w:tcPr>
          <w:p w14:paraId="68A36D9C" w14:textId="228C3814" w:rsidR="002105B2" w:rsidRPr="003D59E9" w:rsidRDefault="002105B2" w:rsidP="008D43A1">
            <w:pPr>
              <w:jc w:val="both"/>
              <w:rPr>
                <w:rFonts w:ascii="Arial" w:hAnsi="Arial" w:cs="Arial"/>
                <w:color w:val="000000" w:themeColor="text1"/>
                <w:sz w:val="22"/>
                <w:szCs w:val="22"/>
              </w:rPr>
            </w:pPr>
            <w:r w:rsidRPr="003D59E9">
              <w:rPr>
                <w:rFonts w:ascii="Arial" w:hAnsi="Arial" w:cs="Arial"/>
                <w:color w:val="000000" w:themeColor="text1"/>
                <w:sz w:val="22"/>
                <w:szCs w:val="22"/>
              </w:rPr>
              <w:t>Causé par tout procédé comportant l</w:t>
            </w:r>
            <w:r w:rsidR="00DD0DD9">
              <w:rPr>
                <w:rFonts w:ascii="Arial" w:hAnsi="Arial" w:cs="Arial"/>
                <w:color w:val="000000" w:themeColor="text1"/>
                <w:sz w:val="22"/>
                <w:szCs w:val="22"/>
              </w:rPr>
              <w:t>’</w:t>
            </w:r>
            <w:r w:rsidRPr="003D59E9">
              <w:rPr>
                <w:rFonts w:ascii="Arial" w:hAnsi="Arial" w:cs="Arial"/>
                <w:color w:val="000000" w:themeColor="text1"/>
                <w:sz w:val="22"/>
                <w:szCs w:val="22"/>
              </w:rPr>
              <w:t xml:space="preserve">emploi du mercure ou par la préparation ou les composés de celui-ci </w:t>
            </w:r>
          </w:p>
        </w:tc>
        <w:tc>
          <w:tcPr>
            <w:tcW w:w="4905" w:type="dxa"/>
            <w:gridSpan w:val="2"/>
          </w:tcPr>
          <w:p w14:paraId="3EB19C6C" w14:textId="77777777" w:rsidR="002105B2" w:rsidRPr="0091353A" w:rsidRDefault="002105B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Construction</w:t>
            </w:r>
          </w:p>
          <w:p w14:paraId="3ECAA3EA" w14:textId="77777777" w:rsidR="002105B2" w:rsidRPr="0091353A" w:rsidRDefault="002105B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color w:val="000000" w:themeColor="text1"/>
                <w:sz w:val="16"/>
                <w:szCs w:val="16"/>
              </w:rPr>
              <w:t>Recyclage</w:t>
            </w:r>
          </w:p>
          <w:p w14:paraId="7EFF2930" w14:textId="77777777" w:rsidR="002105B2" w:rsidRPr="0091353A" w:rsidRDefault="002105B2"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 xml:space="preserve">Soins de santé et services sociaux </w:t>
            </w:r>
          </w:p>
          <w:p w14:paraId="1DDC06D5" w14:textId="77777777" w:rsidR="002105B2" w:rsidRPr="0091353A" w:rsidRDefault="002105B2" w:rsidP="008D43A1">
            <w:pPr>
              <w:pStyle w:val="ListParagraph"/>
              <w:numPr>
                <w:ilvl w:val="0"/>
                <w:numId w:val="3"/>
              </w:numPr>
              <w:ind w:left="178" w:hanging="142"/>
              <w:jc w:val="both"/>
              <w:rPr>
                <w:rFonts w:ascii="Arial" w:hAnsi="Arial" w:cs="Arial"/>
                <w:sz w:val="16"/>
                <w:szCs w:val="16"/>
              </w:rPr>
            </w:pPr>
            <w:r w:rsidRPr="0091353A">
              <w:rPr>
                <w:rFonts w:ascii="Arial" w:hAnsi="Arial" w:cs="Arial"/>
                <w:sz w:val="16"/>
                <w:szCs w:val="16"/>
              </w:rPr>
              <w:t>Pétrole et gaz</w:t>
            </w:r>
          </w:p>
          <w:p w14:paraId="1CFEDE8A" w14:textId="77777777" w:rsidR="002105B2" w:rsidRPr="0091353A" w:rsidRDefault="002105B2" w:rsidP="008D43A1">
            <w:pPr>
              <w:pStyle w:val="ListParagraph"/>
              <w:numPr>
                <w:ilvl w:val="0"/>
                <w:numId w:val="3"/>
              </w:numPr>
              <w:ind w:left="178" w:hanging="142"/>
              <w:jc w:val="both"/>
              <w:rPr>
                <w:rFonts w:ascii="Arial" w:hAnsi="Arial" w:cs="Arial"/>
                <w:color w:val="000000" w:themeColor="text1"/>
                <w:sz w:val="16"/>
                <w:szCs w:val="16"/>
              </w:rPr>
            </w:pPr>
            <w:r w:rsidRPr="0091353A">
              <w:rPr>
                <w:rFonts w:ascii="Arial" w:hAnsi="Arial" w:cs="Arial"/>
                <w:sz w:val="16"/>
                <w:szCs w:val="16"/>
              </w:rPr>
              <w:t xml:space="preserve">Agriculture </w:t>
            </w:r>
          </w:p>
          <w:p w14:paraId="78AC20B5" w14:textId="77777777" w:rsidR="002105B2" w:rsidRPr="0091353A" w:rsidRDefault="002105B2" w:rsidP="008D43A1">
            <w:pPr>
              <w:ind w:left="36"/>
              <w:jc w:val="both"/>
              <w:rPr>
                <w:rFonts w:ascii="Arial" w:hAnsi="Arial" w:cs="Arial"/>
                <w:color w:val="000000" w:themeColor="text1"/>
                <w:sz w:val="16"/>
                <w:szCs w:val="16"/>
              </w:rPr>
            </w:pPr>
          </w:p>
          <w:p w14:paraId="4B54C503" w14:textId="7E6FB204" w:rsidR="002105B2" w:rsidRPr="0091353A" w:rsidRDefault="002105B2" w:rsidP="008D43A1">
            <w:pPr>
              <w:jc w:val="both"/>
              <w:rPr>
                <w:rFonts w:ascii="Arial" w:hAnsi="Arial" w:cs="Arial"/>
                <w:color w:val="000000" w:themeColor="text1"/>
                <w:sz w:val="16"/>
                <w:szCs w:val="16"/>
              </w:rPr>
            </w:pPr>
            <w:r w:rsidRPr="0091353A">
              <w:rPr>
                <w:rFonts w:ascii="Arial" w:hAnsi="Arial" w:cs="Arial"/>
                <w:sz w:val="16"/>
                <w:szCs w:val="16"/>
              </w:rPr>
              <w:t>(</w:t>
            </w:r>
            <w:proofErr w:type="spellStart"/>
            <w:r>
              <w:fldChar w:fldCharType="begin"/>
            </w:r>
            <w:r>
              <w:instrText>HYPERLINK "https://www.worksafebc.com/en/health-safety/hazards-exposures/mercury"</w:instrText>
            </w:r>
            <w:r>
              <w:fldChar w:fldCharType="separate"/>
            </w:r>
            <w:r w:rsidRPr="0091353A">
              <w:rPr>
                <w:rStyle w:val="Hyperlink"/>
                <w:rFonts w:ascii="Arial" w:hAnsi="Arial" w:cs="Arial"/>
                <w:sz w:val="16"/>
                <w:szCs w:val="16"/>
              </w:rPr>
              <w:t>WorkSafeBC</w:t>
            </w:r>
            <w:proofErr w:type="spellEnd"/>
            <w:r>
              <w:fldChar w:fldCharType="end"/>
            </w:r>
            <w:r w:rsidRPr="0091353A">
              <w:rPr>
                <w:rFonts w:ascii="Arial" w:hAnsi="Arial" w:cs="Arial"/>
                <w:sz w:val="16"/>
                <w:szCs w:val="16"/>
              </w:rPr>
              <w:t>) (en anglais seulement)</w:t>
            </w:r>
          </w:p>
        </w:tc>
        <w:tc>
          <w:tcPr>
            <w:tcW w:w="6509" w:type="dxa"/>
          </w:tcPr>
          <w:p w14:paraId="7DEF1584" w14:textId="5290E970" w:rsidR="002105B2" w:rsidRPr="0091353A" w:rsidRDefault="002105B2" w:rsidP="008D43A1">
            <w:pPr>
              <w:jc w:val="both"/>
              <w:rPr>
                <w:rFonts w:ascii="Arial" w:hAnsi="Arial" w:cs="Arial"/>
                <w:color w:val="000000" w:themeColor="text1"/>
                <w:sz w:val="16"/>
                <w:szCs w:val="16"/>
              </w:rPr>
            </w:pPr>
            <w:r w:rsidRPr="0091353A">
              <w:rPr>
                <w:rFonts w:ascii="Arial" w:hAnsi="Arial" w:cs="Arial"/>
                <w:sz w:val="16"/>
                <w:szCs w:val="16"/>
              </w:rPr>
              <w:t>Le mercure était autrefois couramment utilisé dans les appareils médicaux. Il était également utilisé dans l</w:t>
            </w:r>
            <w:r w:rsidR="00DD0DD9">
              <w:rPr>
                <w:rFonts w:ascii="Arial" w:hAnsi="Arial" w:cs="Arial"/>
                <w:sz w:val="16"/>
                <w:szCs w:val="16"/>
              </w:rPr>
              <w:t>’</w:t>
            </w:r>
            <w:r w:rsidRPr="0091353A">
              <w:rPr>
                <w:rFonts w:ascii="Arial" w:hAnsi="Arial" w:cs="Arial"/>
                <w:sz w:val="16"/>
                <w:szCs w:val="16"/>
              </w:rPr>
              <w:t>industrie de la construction, de l</w:t>
            </w:r>
            <w:r w:rsidR="00DD0DD9">
              <w:rPr>
                <w:rFonts w:ascii="Arial" w:hAnsi="Arial" w:cs="Arial"/>
                <w:sz w:val="16"/>
                <w:szCs w:val="16"/>
              </w:rPr>
              <w:t>’</w:t>
            </w:r>
            <w:r w:rsidRPr="0091353A">
              <w:rPr>
                <w:rFonts w:ascii="Arial" w:hAnsi="Arial" w:cs="Arial"/>
                <w:sz w:val="16"/>
                <w:szCs w:val="16"/>
              </w:rPr>
              <w:t>agriculture et autres. De nos jours, l</w:t>
            </w:r>
            <w:r w:rsidR="00DD0DD9">
              <w:rPr>
                <w:rFonts w:ascii="Arial" w:hAnsi="Arial" w:cs="Arial"/>
                <w:sz w:val="16"/>
                <w:szCs w:val="16"/>
              </w:rPr>
              <w:t>’</w:t>
            </w:r>
            <w:r w:rsidRPr="0091353A">
              <w:rPr>
                <w:rFonts w:ascii="Arial" w:hAnsi="Arial" w:cs="Arial"/>
                <w:sz w:val="16"/>
                <w:szCs w:val="16"/>
              </w:rPr>
              <w:t>utilisation du mercure a été considérablement réduite en raison de son extrême toxicité.</w:t>
            </w:r>
            <w:r w:rsidRPr="0091353A">
              <w:rPr>
                <w:rFonts w:ascii="Arial" w:hAnsi="Arial" w:cs="Arial"/>
                <w:color w:val="000000" w:themeColor="text1"/>
                <w:sz w:val="16"/>
                <w:szCs w:val="16"/>
              </w:rPr>
              <w:t xml:space="preserve"> </w:t>
            </w:r>
            <w:r w:rsidRPr="0091353A">
              <w:rPr>
                <w:rFonts w:ascii="Arial" w:hAnsi="Arial" w:cs="Arial"/>
                <w:sz w:val="16"/>
                <w:szCs w:val="16"/>
              </w:rPr>
              <w:t>Les travailleurs peuvent encore y être exposés par le biais de matériel tel que les interrupteurs électriques ou les lampes fluorescentes.</w:t>
            </w:r>
            <w:r w:rsidRPr="0091353A">
              <w:rPr>
                <w:rFonts w:ascii="Arial" w:hAnsi="Arial" w:cs="Arial"/>
                <w:color w:val="000000" w:themeColor="text1"/>
                <w:sz w:val="16"/>
                <w:szCs w:val="16"/>
              </w:rPr>
              <w:t xml:space="preserve"> </w:t>
            </w:r>
            <w:r w:rsidRPr="0091353A">
              <w:rPr>
                <w:rFonts w:ascii="Arial" w:hAnsi="Arial" w:cs="Arial"/>
                <w:sz w:val="16"/>
                <w:szCs w:val="16"/>
              </w:rPr>
              <w:t>Les anciens pesticides et fongicides contenant des composés de mercure constituent également une source d</w:t>
            </w:r>
            <w:r w:rsidR="00DD0DD9">
              <w:rPr>
                <w:rFonts w:ascii="Arial" w:hAnsi="Arial" w:cs="Arial"/>
                <w:sz w:val="16"/>
                <w:szCs w:val="16"/>
              </w:rPr>
              <w:t>’</w:t>
            </w:r>
            <w:r w:rsidRPr="0091353A">
              <w:rPr>
                <w:rFonts w:ascii="Arial" w:hAnsi="Arial" w:cs="Arial"/>
                <w:sz w:val="16"/>
                <w:szCs w:val="16"/>
              </w:rPr>
              <w:t>exposition.</w:t>
            </w:r>
            <w:r w:rsidRPr="0091353A">
              <w:rPr>
                <w:rFonts w:ascii="Arial" w:hAnsi="Arial" w:cs="Arial"/>
                <w:color w:val="000000" w:themeColor="text1"/>
                <w:sz w:val="16"/>
                <w:szCs w:val="16"/>
              </w:rPr>
              <w:t xml:space="preserve"> </w:t>
            </w:r>
            <w:r w:rsidRPr="0091353A">
              <w:rPr>
                <w:rFonts w:ascii="Arial" w:hAnsi="Arial" w:cs="Arial"/>
                <w:sz w:val="16"/>
                <w:szCs w:val="16"/>
              </w:rPr>
              <w:t>Le risque existe, que ces produits soient utilisés ou entreposés.</w:t>
            </w:r>
            <w:r w:rsidRPr="0091353A">
              <w:rPr>
                <w:rFonts w:ascii="Arial" w:hAnsi="Arial" w:cs="Arial"/>
                <w:color w:val="000000" w:themeColor="text1"/>
                <w:sz w:val="16"/>
                <w:szCs w:val="16"/>
              </w:rPr>
              <w:t xml:space="preserve"> </w:t>
            </w:r>
            <w:r w:rsidRPr="0091353A">
              <w:rPr>
                <w:rFonts w:ascii="Arial" w:hAnsi="Arial" w:cs="Arial"/>
                <w:sz w:val="16"/>
                <w:szCs w:val="16"/>
              </w:rPr>
              <w:t>Si un récipient contenant du mercure élémentaire ou un composé de mercure se brise, les travailleurs peuvent être à risque.</w:t>
            </w:r>
            <w:r w:rsidRPr="0091353A">
              <w:rPr>
                <w:rFonts w:ascii="Arial" w:hAnsi="Arial" w:cs="Arial"/>
                <w:color w:val="000000" w:themeColor="text1"/>
                <w:sz w:val="16"/>
                <w:szCs w:val="16"/>
              </w:rPr>
              <w:t xml:space="preserve"> </w:t>
            </w:r>
          </w:p>
          <w:p w14:paraId="5819676E" w14:textId="77777777" w:rsidR="002105B2" w:rsidRPr="0091353A" w:rsidRDefault="002105B2" w:rsidP="008D43A1">
            <w:pPr>
              <w:jc w:val="both"/>
              <w:rPr>
                <w:rFonts w:ascii="Arial" w:hAnsi="Arial" w:cs="Arial"/>
                <w:color w:val="000000" w:themeColor="text1"/>
                <w:sz w:val="16"/>
                <w:szCs w:val="16"/>
              </w:rPr>
            </w:pPr>
          </w:p>
          <w:p w14:paraId="710EE78A" w14:textId="61A1D82D" w:rsidR="002105B2" w:rsidRPr="0091353A" w:rsidRDefault="002105B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w:t>
            </w:r>
            <w:proofErr w:type="spellStart"/>
            <w:r>
              <w:fldChar w:fldCharType="begin"/>
            </w:r>
            <w:r>
              <w:instrText>HYPERLINK "https://www.worksafebc.com/en/health-safety/hazards-exposures/mercury"</w:instrText>
            </w:r>
            <w:r>
              <w:fldChar w:fldCharType="separate"/>
            </w:r>
            <w:r w:rsidRPr="0091353A">
              <w:rPr>
                <w:rStyle w:val="Hyperlink"/>
                <w:rFonts w:ascii="Arial" w:hAnsi="Arial" w:cs="Arial"/>
                <w:sz w:val="16"/>
                <w:szCs w:val="16"/>
              </w:rPr>
              <w:t>WorkSafeBC</w:t>
            </w:r>
            <w:proofErr w:type="spellEnd"/>
            <w:r>
              <w:fldChar w:fldCharType="end"/>
            </w:r>
            <w:r w:rsidRPr="0091353A">
              <w:rPr>
                <w:rFonts w:ascii="Arial" w:hAnsi="Arial" w:cs="Arial"/>
                <w:sz w:val="16"/>
                <w:szCs w:val="16"/>
              </w:rPr>
              <w:t>) (en anglais seulement)</w:t>
            </w:r>
          </w:p>
        </w:tc>
        <w:tc>
          <w:tcPr>
            <w:tcW w:w="2151" w:type="dxa"/>
          </w:tcPr>
          <w:p w14:paraId="28F054B8" w14:textId="77777777" w:rsidR="002105B2" w:rsidRPr="0091353A" w:rsidRDefault="002105B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0BFFEA5E" w14:textId="26EEE6DE" w:rsidR="002105B2" w:rsidRPr="0091353A" w:rsidRDefault="002105B2" w:rsidP="008D43A1">
            <w:pPr>
              <w:jc w:val="center"/>
              <w:rPr>
                <w:rFonts w:ascii="Arial" w:hAnsi="Arial" w:cs="Arial"/>
                <w:color w:val="000000" w:themeColor="text1"/>
                <w:sz w:val="16"/>
                <w:szCs w:val="16"/>
              </w:rPr>
            </w:pPr>
            <w:hyperlink r:id="rId63"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105B2" w:rsidRPr="0091353A" w14:paraId="6FBD8C37" w14:textId="73CEC148" w:rsidTr="77BB344F">
        <w:tc>
          <w:tcPr>
            <w:tcW w:w="2691" w:type="dxa"/>
          </w:tcPr>
          <w:p w14:paraId="00163A0C" w14:textId="3FBD108E" w:rsidR="002105B2" w:rsidRPr="003D59E9" w:rsidRDefault="002105B2" w:rsidP="002105B2">
            <w:pPr>
              <w:rPr>
                <w:rFonts w:ascii="Arial" w:hAnsi="Arial" w:cs="Arial"/>
                <w:color w:val="000000" w:themeColor="text1"/>
                <w:sz w:val="22"/>
                <w:szCs w:val="22"/>
              </w:rPr>
            </w:pPr>
            <w:bookmarkStart w:id="26" w:name="Phosphorus"/>
            <w:r w:rsidRPr="003D59E9">
              <w:rPr>
                <w:rFonts w:ascii="Arial" w:hAnsi="Arial" w:cs="Arial"/>
                <w:color w:val="000000" w:themeColor="text1"/>
                <w:sz w:val="22"/>
                <w:szCs w:val="22"/>
              </w:rPr>
              <w:t xml:space="preserve">Empoisonnement par le phosphore ou ses séquelles </w:t>
            </w:r>
            <w:bookmarkEnd w:id="26"/>
          </w:p>
        </w:tc>
        <w:tc>
          <w:tcPr>
            <w:tcW w:w="2592" w:type="dxa"/>
            <w:gridSpan w:val="2"/>
          </w:tcPr>
          <w:p w14:paraId="6347DC2A" w14:textId="0343C621" w:rsidR="002105B2" w:rsidRPr="003D59E9" w:rsidRDefault="002105B2" w:rsidP="008D43A1">
            <w:pPr>
              <w:jc w:val="both"/>
              <w:rPr>
                <w:rFonts w:ascii="Arial" w:hAnsi="Arial" w:cs="Arial"/>
                <w:color w:val="000000" w:themeColor="text1"/>
                <w:sz w:val="22"/>
                <w:szCs w:val="22"/>
              </w:rPr>
            </w:pPr>
            <w:r w:rsidRPr="003D59E9">
              <w:rPr>
                <w:rFonts w:ascii="Arial" w:hAnsi="Arial" w:cs="Arial"/>
                <w:color w:val="000000" w:themeColor="text1"/>
                <w:sz w:val="22"/>
                <w:szCs w:val="22"/>
              </w:rPr>
              <w:t>Causé par tout procédé comportant l</w:t>
            </w:r>
            <w:r w:rsidR="00DD0DD9">
              <w:rPr>
                <w:rFonts w:ascii="Arial" w:hAnsi="Arial" w:cs="Arial"/>
                <w:color w:val="000000" w:themeColor="text1"/>
                <w:sz w:val="22"/>
                <w:szCs w:val="22"/>
              </w:rPr>
              <w:t>’</w:t>
            </w:r>
            <w:r w:rsidRPr="003D59E9">
              <w:rPr>
                <w:rFonts w:ascii="Arial" w:hAnsi="Arial" w:cs="Arial"/>
                <w:color w:val="000000" w:themeColor="text1"/>
                <w:sz w:val="22"/>
                <w:szCs w:val="22"/>
              </w:rPr>
              <w:t xml:space="preserve">emploi du phosphore ou par la préparation ou les composés de celui-ci </w:t>
            </w:r>
          </w:p>
        </w:tc>
        <w:tc>
          <w:tcPr>
            <w:tcW w:w="4905" w:type="dxa"/>
            <w:gridSpan w:val="2"/>
          </w:tcPr>
          <w:p w14:paraId="12B956B7" w14:textId="4E25548F" w:rsidR="002105B2" w:rsidRPr="0091353A" w:rsidRDefault="002105B2" w:rsidP="008D43A1">
            <w:pPr>
              <w:jc w:val="both"/>
              <w:rPr>
                <w:rFonts w:ascii="Arial" w:hAnsi="Arial" w:cs="Arial"/>
                <w:color w:val="000000" w:themeColor="text1"/>
                <w:sz w:val="16"/>
                <w:szCs w:val="16"/>
              </w:rPr>
            </w:pPr>
            <w:r w:rsidRPr="0091353A">
              <w:rPr>
                <w:rFonts w:ascii="Arial" w:hAnsi="Arial" w:cs="Arial"/>
                <w:sz w:val="16"/>
                <w:szCs w:val="16"/>
              </w:rPr>
              <w:t>La plupart du phosphore est utilisé dans la production d</w:t>
            </w:r>
            <w:r w:rsidR="00DD0DD9">
              <w:rPr>
                <w:rFonts w:ascii="Arial" w:hAnsi="Arial" w:cs="Arial"/>
                <w:sz w:val="16"/>
                <w:szCs w:val="16"/>
              </w:rPr>
              <w:t>’</w:t>
            </w:r>
            <w:r w:rsidRPr="0091353A">
              <w:rPr>
                <w:rFonts w:ascii="Arial" w:hAnsi="Arial" w:cs="Arial"/>
                <w:sz w:val="16"/>
                <w:szCs w:val="16"/>
              </w:rPr>
              <w:t>acide phosphorique et de phosphates, qui sont utilisés dans l</w:t>
            </w:r>
            <w:r w:rsidR="00DD0DD9">
              <w:rPr>
                <w:rFonts w:ascii="Arial" w:hAnsi="Arial" w:cs="Arial"/>
                <w:sz w:val="16"/>
                <w:szCs w:val="16"/>
              </w:rPr>
              <w:t>’</w:t>
            </w:r>
            <w:r w:rsidRPr="0091353A">
              <w:rPr>
                <w:rFonts w:ascii="Arial" w:hAnsi="Arial" w:cs="Arial"/>
                <w:sz w:val="16"/>
                <w:szCs w:val="16"/>
              </w:rPr>
              <w:t>industrie des engrais.</w:t>
            </w:r>
          </w:p>
          <w:p w14:paraId="6B405CC1" w14:textId="77777777" w:rsidR="002105B2" w:rsidRPr="0091353A" w:rsidRDefault="002105B2" w:rsidP="008D43A1">
            <w:pPr>
              <w:jc w:val="both"/>
              <w:rPr>
                <w:rFonts w:ascii="Arial" w:hAnsi="Arial" w:cs="Arial"/>
                <w:color w:val="000000" w:themeColor="text1"/>
                <w:sz w:val="16"/>
                <w:szCs w:val="16"/>
              </w:rPr>
            </w:pPr>
          </w:p>
          <w:p w14:paraId="1850E1AD" w14:textId="1F3353BF" w:rsidR="002105B2" w:rsidRPr="0091353A" w:rsidRDefault="002105B2" w:rsidP="008D43A1">
            <w:pPr>
              <w:jc w:val="both"/>
              <w:rPr>
                <w:rFonts w:ascii="Arial" w:hAnsi="Arial" w:cs="Arial"/>
                <w:color w:val="000000" w:themeColor="text1"/>
                <w:sz w:val="16"/>
                <w:szCs w:val="16"/>
              </w:rPr>
            </w:pPr>
            <w:r w:rsidRPr="0091353A">
              <w:rPr>
                <w:rFonts w:ascii="Arial" w:hAnsi="Arial" w:cs="Arial"/>
                <w:color w:val="000000" w:themeColor="text1"/>
                <w:sz w:val="16"/>
                <w:szCs w:val="16"/>
              </w:rPr>
              <w:t>(</w:t>
            </w:r>
            <w:hyperlink r:id="rId64" w:history="1">
              <w:r w:rsidRPr="0091353A">
                <w:rPr>
                  <w:rStyle w:val="Hyperlink"/>
                  <w:rFonts w:ascii="Arial" w:hAnsi="Arial" w:cs="Arial"/>
                  <w:sz w:val="16"/>
                  <w:szCs w:val="16"/>
                </w:rPr>
                <w:t>EPA</w:t>
              </w:r>
            </w:hyperlink>
            <w:r w:rsidRPr="0091353A">
              <w:rPr>
                <w:rFonts w:ascii="Arial" w:hAnsi="Arial" w:cs="Arial"/>
                <w:color w:val="000000" w:themeColor="text1"/>
                <w:sz w:val="16"/>
                <w:szCs w:val="16"/>
              </w:rPr>
              <w:t>) (en anglais seulement)</w:t>
            </w:r>
          </w:p>
        </w:tc>
        <w:tc>
          <w:tcPr>
            <w:tcW w:w="6509" w:type="dxa"/>
          </w:tcPr>
          <w:p w14:paraId="1193EA95" w14:textId="3A7B891B" w:rsidR="002105B2" w:rsidRPr="0091353A" w:rsidRDefault="002105B2" w:rsidP="008D43A1">
            <w:pPr>
              <w:jc w:val="both"/>
              <w:rPr>
                <w:rFonts w:ascii="Arial" w:hAnsi="Arial" w:cs="Arial"/>
                <w:color w:val="000000" w:themeColor="text1"/>
                <w:sz w:val="16"/>
                <w:szCs w:val="16"/>
              </w:rPr>
            </w:pPr>
          </w:p>
        </w:tc>
        <w:tc>
          <w:tcPr>
            <w:tcW w:w="2151" w:type="dxa"/>
          </w:tcPr>
          <w:p w14:paraId="700635E1" w14:textId="77777777" w:rsidR="002105B2" w:rsidRPr="0091353A" w:rsidRDefault="002105B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5DD9DCA4" w14:textId="394DF498" w:rsidR="002105B2" w:rsidRPr="0091353A" w:rsidRDefault="002105B2" w:rsidP="008D43A1">
            <w:pPr>
              <w:jc w:val="center"/>
              <w:rPr>
                <w:rFonts w:ascii="Arial" w:hAnsi="Arial" w:cs="Arial"/>
                <w:color w:val="000000" w:themeColor="text1"/>
                <w:sz w:val="16"/>
                <w:szCs w:val="16"/>
              </w:rPr>
            </w:pPr>
            <w:hyperlink r:id="rId65"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63592" w:rsidRPr="0091353A" w14:paraId="0FAFE5A4" w14:textId="09F27897" w:rsidTr="77BB344F">
        <w:tc>
          <w:tcPr>
            <w:tcW w:w="2691" w:type="dxa"/>
          </w:tcPr>
          <w:p w14:paraId="368E7508" w14:textId="32B53F7C" w:rsidR="00263592" w:rsidRPr="003D59E9" w:rsidRDefault="00263592" w:rsidP="00263592">
            <w:pPr>
              <w:rPr>
                <w:rFonts w:ascii="Arial" w:hAnsi="Arial" w:cs="Arial"/>
                <w:color w:val="000000" w:themeColor="text1"/>
                <w:sz w:val="22"/>
                <w:szCs w:val="22"/>
              </w:rPr>
            </w:pPr>
            <w:bookmarkStart w:id="27" w:name="Pneumoconiosis"/>
            <w:r w:rsidRPr="003D59E9">
              <w:rPr>
                <w:rFonts w:ascii="Arial" w:hAnsi="Arial" w:cs="Arial"/>
                <w:color w:val="000000" w:themeColor="text1"/>
                <w:sz w:val="22"/>
                <w:szCs w:val="22"/>
              </w:rPr>
              <w:t>Pneumoconios</w:t>
            </w:r>
            <w:bookmarkEnd w:id="27"/>
            <w:r w:rsidRPr="003D59E9">
              <w:rPr>
                <w:rFonts w:ascii="Arial" w:hAnsi="Arial" w:cs="Arial"/>
                <w:color w:val="000000" w:themeColor="text1"/>
                <w:sz w:val="22"/>
                <w:szCs w:val="22"/>
              </w:rPr>
              <w:t xml:space="preserve">e (autre que </w:t>
            </w:r>
            <w:r w:rsidR="00D167D3">
              <w:rPr>
                <w:rFonts w:ascii="Arial" w:hAnsi="Arial" w:cs="Arial"/>
                <w:color w:val="000000" w:themeColor="text1"/>
                <w:sz w:val="22"/>
                <w:szCs w:val="22"/>
              </w:rPr>
              <w:t>l’amiantose</w:t>
            </w:r>
            <w:r w:rsidRPr="003D59E9">
              <w:rPr>
                <w:rFonts w:ascii="Arial" w:hAnsi="Arial" w:cs="Arial"/>
                <w:color w:val="000000" w:themeColor="text1"/>
                <w:sz w:val="22"/>
                <w:szCs w:val="22"/>
              </w:rPr>
              <w:t xml:space="preserve"> et la silicose)</w:t>
            </w:r>
          </w:p>
        </w:tc>
        <w:tc>
          <w:tcPr>
            <w:tcW w:w="2592" w:type="dxa"/>
            <w:gridSpan w:val="2"/>
          </w:tcPr>
          <w:p w14:paraId="70F4C274" w14:textId="25059BEC" w:rsidR="00263592" w:rsidRPr="003D59E9" w:rsidRDefault="00263592" w:rsidP="008D43A1">
            <w:pPr>
              <w:jc w:val="both"/>
              <w:rPr>
                <w:rFonts w:ascii="Arial" w:hAnsi="Arial" w:cs="Arial"/>
                <w:color w:val="000000" w:themeColor="text1"/>
                <w:sz w:val="22"/>
                <w:szCs w:val="22"/>
              </w:rPr>
            </w:pPr>
            <w:r w:rsidRPr="003D59E9">
              <w:rPr>
                <w:rFonts w:ascii="Arial" w:hAnsi="Arial" w:cs="Arial"/>
                <w:sz w:val="22"/>
                <w:szCs w:val="22"/>
              </w:rPr>
              <w:t>Exposition à des poussières en suspension dans l</w:t>
            </w:r>
            <w:r w:rsidR="00DD0DD9">
              <w:rPr>
                <w:rFonts w:ascii="Arial" w:hAnsi="Arial" w:cs="Arial"/>
                <w:sz w:val="22"/>
                <w:szCs w:val="22"/>
              </w:rPr>
              <w:t>’</w:t>
            </w:r>
            <w:r w:rsidRPr="003D59E9">
              <w:rPr>
                <w:rFonts w:ascii="Arial" w:hAnsi="Arial" w:cs="Arial"/>
                <w:sz w:val="22"/>
                <w:szCs w:val="22"/>
              </w:rPr>
              <w:t>air connues pour causer une fibrose pulmonaire (charbon, béryllium, carbure de tungstène, aluminium)</w:t>
            </w:r>
          </w:p>
          <w:p w14:paraId="78D4C496" w14:textId="77777777" w:rsidR="00263592" w:rsidRPr="003D59E9" w:rsidRDefault="00263592" w:rsidP="008D43A1">
            <w:pPr>
              <w:jc w:val="both"/>
              <w:rPr>
                <w:rFonts w:ascii="Arial" w:hAnsi="Arial" w:cs="Arial"/>
                <w:color w:val="000000" w:themeColor="text1"/>
                <w:sz w:val="22"/>
                <w:szCs w:val="22"/>
              </w:rPr>
            </w:pPr>
          </w:p>
          <w:p w14:paraId="1586B6CA" w14:textId="77777777" w:rsidR="00263592" w:rsidRPr="003D59E9" w:rsidRDefault="00263592" w:rsidP="008D43A1">
            <w:pPr>
              <w:jc w:val="both"/>
              <w:rPr>
                <w:rFonts w:ascii="Arial" w:hAnsi="Arial" w:cs="Arial"/>
                <w:color w:val="0000FF"/>
                <w:sz w:val="22"/>
                <w:szCs w:val="22"/>
                <w:u w:val="single"/>
              </w:rPr>
            </w:pPr>
            <w:r w:rsidRPr="003D59E9">
              <w:rPr>
                <w:rFonts w:ascii="Arial" w:hAnsi="Arial" w:cs="Arial"/>
                <w:color w:val="000000" w:themeColor="text1"/>
                <w:sz w:val="22"/>
                <w:szCs w:val="22"/>
              </w:rPr>
              <w:t>(</w:t>
            </w:r>
            <w:hyperlink r:id="rId66" w:history="1">
              <w:r w:rsidRPr="003D59E9">
                <w:rPr>
                  <w:rStyle w:val="Hyperlink"/>
                  <w:rFonts w:ascii="Arial" w:hAnsi="Arial" w:cs="Arial"/>
                  <w:sz w:val="22"/>
                  <w:szCs w:val="22"/>
                </w:rPr>
                <w:t>Règlement du Manitoba</w:t>
              </w:r>
            </w:hyperlink>
            <w:r w:rsidRPr="003D59E9">
              <w:rPr>
                <w:rFonts w:ascii="Arial" w:hAnsi="Arial" w:cs="Arial"/>
                <w:color w:val="000000" w:themeColor="text1"/>
                <w:sz w:val="22"/>
                <w:szCs w:val="22"/>
              </w:rPr>
              <w:t xml:space="preserve">) (en anglais </w:t>
            </w:r>
            <w:r w:rsidRPr="003D59E9">
              <w:rPr>
                <w:rFonts w:ascii="Arial" w:hAnsi="Arial" w:cs="Arial"/>
                <w:color w:val="000000" w:themeColor="text1"/>
                <w:sz w:val="22"/>
                <w:szCs w:val="22"/>
              </w:rPr>
              <w:lastRenderedPageBreak/>
              <w:t>seulement)</w:t>
            </w:r>
          </w:p>
          <w:p w14:paraId="028E4019" w14:textId="41D915CD" w:rsidR="00263592" w:rsidRPr="003D59E9" w:rsidRDefault="00263592" w:rsidP="008D43A1">
            <w:pPr>
              <w:jc w:val="both"/>
              <w:rPr>
                <w:rFonts w:ascii="Arial" w:hAnsi="Arial" w:cs="Arial"/>
                <w:color w:val="000000" w:themeColor="text1"/>
                <w:sz w:val="22"/>
                <w:szCs w:val="22"/>
              </w:rPr>
            </w:pPr>
          </w:p>
        </w:tc>
        <w:tc>
          <w:tcPr>
            <w:tcW w:w="4905" w:type="dxa"/>
            <w:gridSpan w:val="2"/>
          </w:tcPr>
          <w:p w14:paraId="65456A92" w14:textId="77777777" w:rsidR="00263592" w:rsidRPr="0091353A" w:rsidRDefault="00263592" w:rsidP="008D43A1">
            <w:pPr>
              <w:jc w:val="both"/>
              <w:rPr>
                <w:rFonts w:ascii="Arial" w:hAnsi="Arial" w:cs="Arial"/>
                <w:color w:val="000000" w:themeColor="text1"/>
                <w:sz w:val="16"/>
                <w:szCs w:val="16"/>
              </w:rPr>
            </w:pPr>
          </w:p>
        </w:tc>
        <w:tc>
          <w:tcPr>
            <w:tcW w:w="6509" w:type="dxa"/>
          </w:tcPr>
          <w:p w14:paraId="6C1F2671" w14:textId="77777777" w:rsidR="00263592" w:rsidRPr="0091353A" w:rsidRDefault="00263592" w:rsidP="008D43A1">
            <w:pPr>
              <w:jc w:val="both"/>
              <w:rPr>
                <w:rFonts w:ascii="Arial" w:hAnsi="Arial" w:cs="Arial"/>
                <w:color w:val="000000" w:themeColor="text1"/>
                <w:sz w:val="16"/>
                <w:szCs w:val="16"/>
              </w:rPr>
            </w:pPr>
            <w:hyperlink r:id="rId67" w:history="1">
              <w:r w:rsidRPr="0091353A">
                <w:rPr>
                  <w:rStyle w:val="Hyperlink"/>
                  <w:rFonts w:ascii="Arial" w:hAnsi="Arial" w:cs="Arial"/>
                  <w:sz w:val="16"/>
                  <w:szCs w:val="16"/>
                </w:rPr>
                <w:t>CCHST</w:t>
              </w:r>
            </w:hyperlink>
          </w:p>
          <w:p w14:paraId="0212ACB3" w14:textId="77777777" w:rsidR="00263592" w:rsidRPr="0091353A" w:rsidRDefault="00263592" w:rsidP="008D43A1">
            <w:pPr>
              <w:jc w:val="both"/>
              <w:rPr>
                <w:rFonts w:ascii="Arial" w:hAnsi="Arial" w:cs="Arial"/>
                <w:color w:val="000000" w:themeColor="text1"/>
                <w:sz w:val="16"/>
                <w:szCs w:val="16"/>
              </w:rPr>
            </w:pPr>
          </w:p>
          <w:p w14:paraId="2177F505" w14:textId="77777777" w:rsidR="00263592" w:rsidRPr="0091353A" w:rsidRDefault="00263592" w:rsidP="008D43A1">
            <w:pPr>
              <w:jc w:val="both"/>
              <w:rPr>
                <w:rFonts w:ascii="Arial" w:hAnsi="Arial" w:cs="Arial"/>
                <w:color w:val="000000" w:themeColor="text1"/>
                <w:sz w:val="16"/>
                <w:szCs w:val="16"/>
              </w:rPr>
            </w:pPr>
          </w:p>
          <w:p w14:paraId="4F780A64" w14:textId="1CCF89CD" w:rsidR="00263592" w:rsidRPr="0091353A" w:rsidRDefault="00263592" w:rsidP="008D43A1">
            <w:pPr>
              <w:widowControl/>
              <w:overflowPunct/>
              <w:autoSpaceDE/>
              <w:autoSpaceDN/>
              <w:adjustRightInd/>
              <w:jc w:val="both"/>
              <w:textAlignment w:val="auto"/>
              <w:rPr>
                <w:rFonts w:ascii="Arial" w:hAnsi="Arial" w:cs="Arial"/>
                <w:color w:val="000000" w:themeColor="text1"/>
                <w:sz w:val="16"/>
                <w:szCs w:val="16"/>
              </w:rPr>
            </w:pPr>
          </w:p>
        </w:tc>
        <w:tc>
          <w:tcPr>
            <w:tcW w:w="2151" w:type="dxa"/>
          </w:tcPr>
          <w:p w14:paraId="10A463D9" w14:textId="77777777" w:rsidR="00263592" w:rsidRPr="0091353A" w:rsidRDefault="0026359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1964</w:t>
            </w:r>
          </w:p>
          <w:p w14:paraId="3608F9BF" w14:textId="0D9723EC" w:rsidR="00263592" w:rsidRPr="0091353A" w:rsidRDefault="00263592" w:rsidP="008D43A1">
            <w:pPr>
              <w:jc w:val="center"/>
              <w:rPr>
                <w:rFonts w:ascii="Arial" w:hAnsi="Arial" w:cs="Arial"/>
                <w:color w:val="000000" w:themeColor="text1"/>
                <w:sz w:val="16"/>
                <w:szCs w:val="16"/>
              </w:rPr>
            </w:pPr>
            <w:hyperlink r:id="rId68"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63592" w:rsidRPr="0091353A" w14:paraId="4B5CAEDC" w14:textId="1161D368" w:rsidTr="77BB344F">
        <w:tc>
          <w:tcPr>
            <w:tcW w:w="2691" w:type="dxa"/>
          </w:tcPr>
          <w:p w14:paraId="3CE5D437" w14:textId="77777777" w:rsidR="00263592" w:rsidRPr="003D59E9" w:rsidRDefault="00263592" w:rsidP="00263592">
            <w:pPr>
              <w:rPr>
                <w:rFonts w:ascii="Arial" w:hAnsi="Arial" w:cs="Arial"/>
                <w:color w:val="000000" w:themeColor="text1"/>
                <w:sz w:val="22"/>
                <w:szCs w:val="22"/>
              </w:rPr>
            </w:pPr>
            <w:r w:rsidRPr="003D59E9">
              <w:rPr>
                <w:rFonts w:ascii="Arial" w:hAnsi="Arial" w:cs="Arial"/>
                <w:color w:val="000000" w:themeColor="text1"/>
                <w:sz w:val="22"/>
                <w:szCs w:val="22"/>
              </w:rPr>
              <w:t>Encéphalopathie toxique aux solvants</w:t>
            </w:r>
          </w:p>
          <w:p w14:paraId="580B15C0" w14:textId="77777777" w:rsidR="00263592" w:rsidRPr="003D59E9" w:rsidRDefault="00263592" w:rsidP="00263592">
            <w:pPr>
              <w:rPr>
                <w:rFonts w:ascii="Arial" w:hAnsi="Arial" w:cs="Arial"/>
                <w:color w:val="000000" w:themeColor="text1"/>
                <w:sz w:val="22"/>
                <w:szCs w:val="22"/>
              </w:rPr>
            </w:pPr>
          </w:p>
          <w:p w14:paraId="63C51828" w14:textId="73328934" w:rsidR="00263592" w:rsidRPr="003D59E9" w:rsidRDefault="00263592" w:rsidP="00263592">
            <w:pPr>
              <w:rPr>
                <w:rFonts w:ascii="Arial" w:hAnsi="Arial" w:cs="Arial"/>
                <w:color w:val="000000" w:themeColor="text1"/>
                <w:sz w:val="22"/>
                <w:szCs w:val="22"/>
              </w:rPr>
            </w:pPr>
          </w:p>
        </w:tc>
        <w:tc>
          <w:tcPr>
            <w:tcW w:w="2592" w:type="dxa"/>
            <w:gridSpan w:val="2"/>
          </w:tcPr>
          <w:p w14:paraId="2034DFE7" w14:textId="00735168" w:rsidR="00263592" w:rsidRPr="003D59E9" w:rsidRDefault="00263592" w:rsidP="008D43A1">
            <w:pPr>
              <w:widowControl/>
              <w:overflowPunct/>
              <w:autoSpaceDE/>
              <w:autoSpaceDN/>
              <w:adjustRightInd/>
              <w:jc w:val="both"/>
              <w:textAlignment w:val="auto"/>
              <w:rPr>
                <w:rFonts w:ascii="Arial" w:hAnsi="Arial" w:cs="Arial"/>
                <w:color w:val="000000" w:themeColor="text1"/>
                <w:sz w:val="22"/>
                <w:szCs w:val="22"/>
              </w:rPr>
            </w:pPr>
            <w:r w:rsidRPr="003D59E9">
              <w:rPr>
                <w:rFonts w:ascii="Arial" w:hAnsi="Arial" w:cs="Arial"/>
                <w:sz w:val="22"/>
                <w:szCs w:val="22"/>
              </w:rPr>
              <w:t>Exposition aux produits chimiques utilisés dans l</w:t>
            </w:r>
            <w:r w:rsidR="00DD0DD9">
              <w:rPr>
                <w:rFonts w:ascii="Arial" w:hAnsi="Arial" w:cs="Arial"/>
                <w:sz w:val="22"/>
                <w:szCs w:val="22"/>
              </w:rPr>
              <w:t>’</w:t>
            </w:r>
            <w:r w:rsidRPr="003D59E9">
              <w:rPr>
                <w:rFonts w:ascii="Arial" w:hAnsi="Arial" w:cs="Arial"/>
                <w:sz w:val="22"/>
                <w:szCs w:val="22"/>
              </w:rPr>
              <w:t>industrie de la peinture</w:t>
            </w:r>
          </w:p>
        </w:tc>
        <w:tc>
          <w:tcPr>
            <w:tcW w:w="4905" w:type="dxa"/>
            <w:gridSpan w:val="2"/>
          </w:tcPr>
          <w:p w14:paraId="1B5FEE6F" w14:textId="77777777" w:rsidR="00263592" w:rsidRPr="0091353A" w:rsidRDefault="00263592" w:rsidP="008D43A1">
            <w:pPr>
              <w:widowControl/>
              <w:overflowPunct/>
              <w:autoSpaceDE/>
              <w:autoSpaceDN/>
              <w:adjustRightInd/>
              <w:jc w:val="both"/>
              <w:textAlignment w:val="auto"/>
              <w:rPr>
                <w:rFonts w:ascii="Arial" w:hAnsi="Arial" w:cs="Arial"/>
                <w:color w:val="000000" w:themeColor="text1"/>
                <w:sz w:val="16"/>
                <w:szCs w:val="16"/>
              </w:rPr>
            </w:pPr>
          </w:p>
        </w:tc>
        <w:tc>
          <w:tcPr>
            <w:tcW w:w="6509" w:type="dxa"/>
          </w:tcPr>
          <w:p w14:paraId="73F35E40" w14:textId="77777777" w:rsidR="00263592" w:rsidRPr="0091353A" w:rsidRDefault="00263592" w:rsidP="008D43A1">
            <w:pPr>
              <w:widowControl/>
              <w:overflowPunct/>
              <w:autoSpaceDE/>
              <w:autoSpaceDN/>
              <w:adjustRightInd/>
              <w:jc w:val="both"/>
              <w:textAlignment w:val="auto"/>
              <w:rPr>
                <w:rFonts w:ascii="Arial" w:hAnsi="Arial" w:cs="Arial"/>
                <w:color w:val="000000" w:themeColor="text1"/>
                <w:sz w:val="16"/>
                <w:szCs w:val="16"/>
              </w:rPr>
            </w:pPr>
            <w:r w:rsidRPr="0091353A">
              <w:rPr>
                <w:rFonts w:ascii="Arial" w:hAnsi="Arial" w:cs="Arial"/>
                <w:sz w:val="16"/>
                <w:szCs w:val="16"/>
              </w:rPr>
              <w:t>Une trousse à outils de diagnostic pour les médecins et les fournisseurs de soins de santé primaires.</w:t>
            </w:r>
            <w:r w:rsidRPr="0091353A">
              <w:rPr>
                <w:rFonts w:ascii="Arial" w:hAnsi="Arial" w:cs="Arial"/>
                <w:color w:val="000000" w:themeColor="text1"/>
                <w:sz w:val="16"/>
                <w:szCs w:val="16"/>
              </w:rPr>
              <w:t xml:space="preserve"> </w:t>
            </w:r>
          </w:p>
          <w:p w14:paraId="5A73C325" w14:textId="77777777" w:rsidR="00263592" w:rsidRPr="0091353A" w:rsidRDefault="00263592" w:rsidP="008D43A1">
            <w:pPr>
              <w:widowControl/>
              <w:overflowPunct/>
              <w:autoSpaceDE/>
              <w:autoSpaceDN/>
              <w:adjustRightInd/>
              <w:jc w:val="both"/>
              <w:textAlignment w:val="auto"/>
              <w:rPr>
                <w:rFonts w:ascii="Arial" w:hAnsi="Arial" w:cs="Arial"/>
                <w:sz w:val="16"/>
                <w:szCs w:val="16"/>
              </w:rPr>
            </w:pPr>
          </w:p>
          <w:p w14:paraId="018BEF5F" w14:textId="2612530F" w:rsidR="00263592" w:rsidRPr="0091353A" w:rsidRDefault="00263592" w:rsidP="008D43A1">
            <w:pPr>
              <w:widowControl/>
              <w:overflowPunct/>
              <w:autoSpaceDE/>
              <w:autoSpaceDN/>
              <w:adjustRightInd/>
              <w:jc w:val="both"/>
              <w:textAlignment w:val="auto"/>
              <w:rPr>
                <w:rFonts w:ascii="Arial" w:hAnsi="Arial" w:cs="Arial"/>
                <w:color w:val="000000" w:themeColor="text1"/>
                <w:sz w:val="16"/>
                <w:szCs w:val="16"/>
              </w:rPr>
            </w:pPr>
            <w:hyperlink r:id="rId69" w:history="1">
              <w:r w:rsidRPr="0091353A">
                <w:rPr>
                  <w:rStyle w:val="Hyperlink"/>
                  <w:rFonts w:ascii="Arial" w:hAnsi="Arial" w:cs="Arial"/>
                  <w:sz w:val="16"/>
                  <w:szCs w:val="16"/>
                </w:rPr>
                <w:t>IHSA.pdf</w:t>
              </w:r>
            </w:hyperlink>
            <w:r w:rsidRPr="0091353A">
              <w:rPr>
                <w:rFonts w:ascii="Arial" w:hAnsi="Arial" w:cs="Arial"/>
                <w:sz w:val="16"/>
                <w:szCs w:val="16"/>
              </w:rPr>
              <w:t xml:space="preserve"> (en anglais seulement)</w:t>
            </w:r>
          </w:p>
        </w:tc>
        <w:tc>
          <w:tcPr>
            <w:tcW w:w="2151" w:type="dxa"/>
          </w:tcPr>
          <w:p w14:paraId="05FCC82C" w14:textId="77777777" w:rsidR="00263592" w:rsidRPr="0091353A" w:rsidRDefault="0026359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1948</w:t>
            </w:r>
          </w:p>
          <w:p w14:paraId="70F7E70A" w14:textId="4D97E6A6" w:rsidR="00263592" w:rsidRPr="0091353A" w:rsidRDefault="00263592" w:rsidP="008D43A1">
            <w:pPr>
              <w:jc w:val="center"/>
              <w:rPr>
                <w:rFonts w:ascii="Arial" w:hAnsi="Arial" w:cs="Arial"/>
                <w:color w:val="000000" w:themeColor="text1"/>
                <w:sz w:val="16"/>
                <w:szCs w:val="16"/>
              </w:rPr>
            </w:pPr>
            <w:hyperlink r:id="rId70"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263592" w:rsidRPr="0091353A" w14:paraId="22E84C39" w14:textId="7167558E" w:rsidTr="77BB344F">
        <w:tc>
          <w:tcPr>
            <w:tcW w:w="2691" w:type="dxa"/>
          </w:tcPr>
          <w:p w14:paraId="1348DC35" w14:textId="4B8ED276" w:rsidR="00B33469" w:rsidRPr="00B33469" w:rsidRDefault="00B33469" w:rsidP="00B33469">
            <w:pPr>
              <w:rPr>
                <w:rFonts w:ascii="Arial" w:hAnsi="Arial" w:cs="Arial"/>
                <w:color w:val="000000" w:themeColor="text1"/>
                <w:sz w:val="22"/>
                <w:szCs w:val="22"/>
              </w:rPr>
            </w:pPr>
            <w:bookmarkStart w:id="28" w:name="CancerPrimitif"/>
            <w:r w:rsidRPr="00B33469">
              <w:rPr>
                <w:rFonts w:ascii="Arial" w:hAnsi="Arial" w:cs="Arial"/>
                <w:sz w:val="22"/>
                <w:szCs w:val="22"/>
              </w:rPr>
              <w:t>Cancer primitif des fosses nasales ou des sinus paranasaux</w:t>
            </w:r>
          </w:p>
          <w:bookmarkEnd w:id="28"/>
          <w:p w14:paraId="0E71BC0D" w14:textId="6A4C7C49" w:rsidR="00263592" w:rsidRPr="003D59E9" w:rsidRDefault="00263592" w:rsidP="00263592">
            <w:pPr>
              <w:rPr>
                <w:rFonts w:ascii="Arial" w:hAnsi="Arial" w:cs="Arial"/>
                <w:color w:val="FF0000"/>
                <w:sz w:val="22"/>
                <w:szCs w:val="22"/>
              </w:rPr>
            </w:pPr>
          </w:p>
        </w:tc>
        <w:tc>
          <w:tcPr>
            <w:tcW w:w="2592" w:type="dxa"/>
            <w:gridSpan w:val="2"/>
          </w:tcPr>
          <w:p w14:paraId="23A81B3F" w14:textId="506FEDD1" w:rsidR="00263592" w:rsidRPr="00300358" w:rsidRDefault="00263592" w:rsidP="008D43A1">
            <w:pPr>
              <w:jc w:val="both"/>
              <w:rPr>
                <w:rFonts w:ascii="Arial" w:hAnsi="Arial" w:cs="Arial"/>
                <w:sz w:val="22"/>
                <w:szCs w:val="22"/>
                <w:shd w:val="clear" w:color="auto" w:fill="FFFFFF"/>
              </w:rPr>
            </w:pPr>
            <w:r w:rsidRPr="00300358">
              <w:rPr>
                <w:rFonts w:ascii="Arial" w:hAnsi="Arial" w:cs="Arial"/>
                <w:sz w:val="22"/>
                <w:szCs w:val="22"/>
                <w:shd w:val="clear" w:color="auto" w:fill="FFFFFF"/>
              </w:rPr>
              <w:t>Exemples de substances cancérogènes ou associées à un risque élevé</w:t>
            </w:r>
            <w:r w:rsidR="00214C23" w:rsidRPr="00300358">
              <w:rPr>
                <w:rFonts w:ascii="Arial" w:hAnsi="Arial" w:cs="Arial"/>
                <w:sz w:val="22"/>
                <w:szCs w:val="22"/>
                <w:shd w:val="clear" w:color="auto" w:fill="FFFFFF"/>
              </w:rPr>
              <w:t xml:space="preserve"> </w:t>
            </w:r>
            <w:r w:rsidRPr="00300358">
              <w:rPr>
                <w:rFonts w:ascii="Arial" w:hAnsi="Arial" w:cs="Arial"/>
                <w:sz w:val="22"/>
                <w:szCs w:val="22"/>
                <w:shd w:val="clear" w:color="auto" w:fill="FFFFFF"/>
              </w:rPr>
              <w:t>: Composés de chrome (hexavalent); formaldéhyde; composés de nickel particuliers, y compris des combinaisons d</w:t>
            </w:r>
            <w:r w:rsidR="00DD0DD9" w:rsidRPr="00300358">
              <w:rPr>
                <w:rFonts w:ascii="Arial" w:hAnsi="Arial" w:cs="Arial"/>
                <w:sz w:val="22"/>
                <w:szCs w:val="22"/>
                <w:shd w:val="clear" w:color="auto" w:fill="FFFFFF"/>
              </w:rPr>
              <w:t>’</w:t>
            </w:r>
            <w:r w:rsidRPr="00300358">
              <w:rPr>
                <w:rFonts w:ascii="Arial" w:hAnsi="Arial" w:cs="Arial"/>
                <w:sz w:val="22"/>
                <w:szCs w:val="22"/>
                <w:shd w:val="clear" w:color="auto" w:fill="FFFFFF"/>
              </w:rPr>
              <w:t>oxydes et de sulfures de nickel dans l</w:t>
            </w:r>
            <w:r w:rsidR="00DD0DD9" w:rsidRPr="00300358">
              <w:rPr>
                <w:rFonts w:ascii="Arial" w:hAnsi="Arial" w:cs="Arial"/>
                <w:sz w:val="22"/>
                <w:szCs w:val="22"/>
                <w:shd w:val="clear" w:color="auto" w:fill="FFFFFF"/>
              </w:rPr>
              <w:t>’</w:t>
            </w:r>
            <w:r w:rsidRPr="00300358">
              <w:rPr>
                <w:rFonts w:ascii="Arial" w:hAnsi="Arial" w:cs="Arial"/>
                <w:sz w:val="22"/>
                <w:szCs w:val="22"/>
                <w:shd w:val="clear" w:color="auto" w:fill="FFFFFF"/>
              </w:rPr>
              <w:t xml:space="preserve">industrie du raffinage du nickel; poussière de bois </w:t>
            </w:r>
          </w:p>
          <w:p w14:paraId="032A0187" w14:textId="77777777" w:rsidR="00263592" w:rsidRPr="00300358" w:rsidRDefault="00263592" w:rsidP="008D43A1">
            <w:pPr>
              <w:jc w:val="both"/>
              <w:rPr>
                <w:rFonts w:ascii="Arial" w:hAnsi="Arial" w:cs="Arial"/>
                <w:sz w:val="22"/>
                <w:szCs w:val="22"/>
                <w:shd w:val="clear" w:color="auto" w:fill="FFFFFF"/>
              </w:rPr>
            </w:pPr>
          </w:p>
          <w:p w14:paraId="7D895003" w14:textId="3EBFF27F" w:rsidR="00263592" w:rsidRPr="00300358" w:rsidRDefault="00263592" w:rsidP="008D43A1">
            <w:pPr>
              <w:jc w:val="both"/>
              <w:rPr>
                <w:rFonts w:ascii="Arial" w:hAnsi="Arial" w:cs="Arial"/>
                <w:sz w:val="22"/>
                <w:szCs w:val="22"/>
                <w:shd w:val="clear" w:color="auto" w:fill="FFFFFF"/>
              </w:rPr>
            </w:pPr>
            <w:r w:rsidRPr="00300358">
              <w:rPr>
                <w:rFonts w:ascii="Arial" w:hAnsi="Arial" w:cs="Arial"/>
                <w:sz w:val="22"/>
                <w:szCs w:val="22"/>
                <w:shd w:val="clear" w:color="auto" w:fill="FFFFFF"/>
              </w:rPr>
              <w:t>(Fosses nasales et sinus paranasaux</w:t>
            </w:r>
            <w:r w:rsidR="005E6A3F" w:rsidRPr="00300358">
              <w:rPr>
                <w:rFonts w:ascii="Arial" w:hAnsi="Arial" w:cs="Arial"/>
                <w:sz w:val="22"/>
                <w:szCs w:val="22"/>
                <w:shd w:val="clear" w:color="auto" w:fill="FFFFFF"/>
              </w:rPr>
              <w:t>)</w:t>
            </w:r>
          </w:p>
          <w:p w14:paraId="17CF773C" w14:textId="77777777" w:rsidR="00263592" w:rsidRPr="003D59E9" w:rsidRDefault="00263592" w:rsidP="008D43A1">
            <w:pPr>
              <w:jc w:val="both"/>
              <w:rPr>
                <w:rFonts w:ascii="Arial" w:hAnsi="Arial" w:cs="Arial"/>
                <w:sz w:val="22"/>
                <w:szCs w:val="22"/>
              </w:rPr>
            </w:pPr>
          </w:p>
          <w:p w14:paraId="1B28708B" w14:textId="0D1DF1D2" w:rsidR="00263592" w:rsidRPr="003D59E9" w:rsidRDefault="00263592" w:rsidP="008D43A1">
            <w:pPr>
              <w:jc w:val="both"/>
              <w:rPr>
                <w:rFonts w:ascii="Arial" w:hAnsi="Arial" w:cs="Arial"/>
                <w:sz w:val="22"/>
                <w:szCs w:val="22"/>
              </w:rPr>
            </w:pPr>
            <w:hyperlink r:id="rId71" w:history="1">
              <w:r w:rsidRPr="003D59E9">
                <w:rPr>
                  <w:rStyle w:val="Hyperlink"/>
                  <w:rFonts w:ascii="Arial" w:hAnsi="Arial" w:cs="Arial"/>
                  <w:sz w:val="22"/>
                  <w:szCs w:val="22"/>
                </w:rPr>
                <w:t>CCHST</w:t>
              </w:r>
            </w:hyperlink>
          </w:p>
        </w:tc>
        <w:tc>
          <w:tcPr>
            <w:tcW w:w="4905" w:type="dxa"/>
            <w:gridSpan w:val="2"/>
          </w:tcPr>
          <w:p w14:paraId="405759BF" w14:textId="77777777"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Fabrication et réparation de bottes et de chaussures</w:t>
            </w:r>
          </w:p>
          <w:p w14:paraId="721AB7F8" w14:textId="77777777"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 xml:space="preserve">Charpentiers </w:t>
            </w:r>
          </w:p>
          <w:p w14:paraId="06109F28" w14:textId="77777777"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 xml:space="preserve">Travailleurs de la construction </w:t>
            </w:r>
          </w:p>
          <w:p w14:paraId="46B670F6" w14:textId="6959C1F0"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Ébénistes et menuisiers fabrication d</w:t>
            </w:r>
            <w:r w:rsidR="00DD0DD9" w:rsidRPr="00300358">
              <w:rPr>
                <w:rFonts w:ascii="Arial" w:hAnsi="Arial" w:cs="Arial"/>
                <w:sz w:val="16"/>
                <w:szCs w:val="16"/>
                <w:shd w:val="clear" w:color="auto" w:fill="FFFFFF"/>
              </w:rPr>
              <w:t>’</w:t>
            </w:r>
            <w:r w:rsidRPr="00300358">
              <w:rPr>
                <w:rFonts w:ascii="Arial" w:hAnsi="Arial" w:cs="Arial"/>
                <w:sz w:val="16"/>
                <w:szCs w:val="16"/>
                <w:shd w:val="clear" w:color="auto" w:fill="FFFFFF"/>
              </w:rPr>
              <w:t>isopropanol (procédé à l</w:t>
            </w:r>
            <w:r w:rsidR="00DD0DD9" w:rsidRPr="00300358">
              <w:rPr>
                <w:rFonts w:ascii="Arial" w:hAnsi="Arial" w:cs="Arial"/>
                <w:sz w:val="16"/>
                <w:szCs w:val="16"/>
                <w:shd w:val="clear" w:color="auto" w:fill="FFFFFF"/>
              </w:rPr>
              <w:t>’</w:t>
            </w:r>
            <w:r w:rsidRPr="00300358">
              <w:rPr>
                <w:rFonts w:ascii="Arial" w:hAnsi="Arial" w:cs="Arial"/>
                <w:sz w:val="16"/>
                <w:szCs w:val="16"/>
                <w:shd w:val="clear" w:color="auto" w:fill="FFFFFF"/>
              </w:rPr>
              <w:t xml:space="preserve">acide fort); </w:t>
            </w:r>
          </w:p>
          <w:p w14:paraId="60186661" w14:textId="77777777"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 xml:space="preserve">Mineurs </w:t>
            </w:r>
          </w:p>
          <w:p w14:paraId="231C8F5A" w14:textId="77777777"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 xml:space="preserve">Plombiers </w:t>
            </w:r>
          </w:p>
          <w:p w14:paraId="19B429B1" w14:textId="392381E8"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Travailleurs d</w:t>
            </w:r>
            <w:r w:rsidR="00DD0DD9" w:rsidRPr="00300358">
              <w:rPr>
                <w:rFonts w:ascii="Arial" w:hAnsi="Arial" w:cs="Arial"/>
                <w:sz w:val="16"/>
                <w:szCs w:val="16"/>
                <w:shd w:val="clear" w:color="auto" w:fill="FFFFFF"/>
              </w:rPr>
              <w:t>’</w:t>
            </w:r>
            <w:r w:rsidRPr="00300358">
              <w:rPr>
                <w:rFonts w:ascii="Arial" w:hAnsi="Arial" w:cs="Arial"/>
                <w:sz w:val="16"/>
                <w:szCs w:val="16"/>
                <w:shd w:val="clear" w:color="auto" w:fill="FFFFFF"/>
              </w:rPr>
              <w:t>usines de pâtes et papiers</w:t>
            </w:r>
          </w:p>
          <w:p w14:paraId="2FB03568" w14:textId="77777777"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 xml:space="preserve">Travailleurs du textile; soudeurs; </w:t>
            </w:r>
          </w:p>
          <w:p w14:paraId="15FDA2E9" w14:textId="77777777" w:rsidR="00263592" w:rsidRPr="00300358" w:rsidRDefault="00263592" w:rsidP="008D43A1">
            <w:pPr>
              <w:pStyle w:val="ListParagraph"/>
              <w:numPr>
                <w:ilvl w:val="0"/>
                <w:numId w:val="10"/>
              </w:numPr>
              <w:ind w:left="284" w:hanging="218"/>
              <w:jc w:val="both"/>
              <w:rPr>
                <w:rFonts w:ascii="Arial" w:hAnsi="Arial" w:cs="Arial"/>
                <w:sz w:val="16"/>
                <w:szCs w:val="16"/>
                <w:shd w:val="clear" w:color="auto" w:fill="FFFFFF"/>
              </w:rPr>
            </w:pPr>
            <w:r w:rsidRPr="00300358">
              <w:rPr>
                <w:rFonts w:ascii="Arial" w:hAnsi="Arial" w:cs="Arial"/>
                <w:sz w:val="16"/>
                <w:szCs w:val="16"/>
                <w:shd w:val="clear" w:color="auto" w:fill="FFFFFF"/>
              </w:rPr>
              <w:t xml:space="preserve">Travailleurs du bois </w:t>
            </w:r>
          </w:p>
          <w:p w14:paraId="3E5F8D1A" w14:textId="77777777" w:rsidR="00263592" w:rsidRPr="0091353A" w:rsidRDefault="00263592" w:rsidP="008D43A1">
            <w:pPr>
              <w:jc w:val="both"/>
              <w:rPr>
                <w:rFonts w:ascii="Arial" w:hAnsi="Arial" w:cs="Arial"/>
                <w:sz w:val="16"/>
                <w:szCs w:val="16"/>
              </w:rPr>
            </w:pPr>
          </w:p>
          <w:p w14:paraId="72B4EAB8" w14:textId="77777777" w:rsidR="00263592" w:rsidRPr="0091353A" w:rsidRDefault="00263592" w:rsidP="008D43A1">
            <w:pPr>
              <w:jc w:val="both"/>
              <w:rPr>
                <w:rFonts w:ascii="Arial" w:hAnsi="Arial" w:cs="Arial"/>
                <w:color w:val="000000" w:themeColor="text1"/>
                <w:sz w:val="16"/>
                <w:szCs w:val="16"/>
              </w:rPr>
            </w:pPr>
            <w:hyperlink r:id="rId72" w:history="1">
              <w:r w:rsidRPr="0091353A">
                <w:rPr>
                  <w:rStyle w:val="Hyperlink"/>
                  <w:rFonts w:ascii="Arial" w:hAnsi="Arial" w:cs="Arial"/>
                  <w:sz w:val="16"/>
                  <w:szCs w:val="16"/>
                </w:rPr>
                <w:t>(CCHST)</w:t>
              </w:r>
            </w:hyperlink>
          </w:p>
          <w:p w14:paraId="219D919A" w14:textId="77777777" w:rsidR="00263592" w:rsidRPr="0091353A" w:rsidRDefault="00263592" w:rsidP="008D43A1">
            <w:pPr>
              <w:jc w:val="both"/>
              <w:rPr>
                <w:rFonts w:ascii="Arial" w:hAnsi="Arial" w:cs="Arial"/>
                <w:color w:val="000000" w:themeColor="text1"/>
                <w:sz w:val="16"/>
                <w:szCs w:val="16"/>
              </w:rPr>
            </w:pPr>
          </w:p>
          <w:p w14:paraId="34E7850E" w14:textId="77777777" w:rsidR="00263592" w:rsidRPr="0091353A" w:rsidRDefault="00263592" w:rsidP="008D43A1">
            <w:pPr>
              <w:jc w:val="both"/>
              <w:rPr>
                <w:rFonts w:ascii="Arial" w:hAnsi="Arial" w:cs="Arial"/>
                <w:sz w:val="16"/>
                <w:szCs w:val="16"/>
              </w:rPr>
            </w:pPr>
            <w:r w:rsidRPr="0091353A">
              <w:rPr>
                <w:rFonts w:ascii="Arial" w:hAnsi="Arial" w:cs="Arial"/>
                <w:sz w:val="16"/>
                <w:szCs w:val="16"/>
              </w:rPr>
              <w:t>Un risque élevé de cancer des sinus a été observé chez les travailleurs potentiellement exposés à de la poussière de bois, à des composés de nickel, à des composés de chrome VI et à du formaldéhyde. Étant donné la rareté de ce type de cancer, beaucoup de groupes ont recensé un nombre relativement faible de cas et les résultats doivent être interprétés avec précaution.</w:t>
            </w:r>
          </w:p>
          <w:p w14:paraId="30E84832" w14:textId="77777777" w:rsidR="00263592" w:rsidRPr="0091353A" w:rsidRDefault="00263592" w:rsidP="008D43A1">
            <w:pPr>
              <w:jc w:val="both"/>
              <w:rPr>
                <w:rFonts w:ascii="Arial" w:hAnsi="Arial" w:cs="Arial"/>
                <w:sz w:val="16"/>
                <w:szCs w:val="16"/>
              </w:rPr>
            </w:pPr>
          </w:p>
          <w:p w14:paraId="0F973D96" w14:textId="5A268566" w:rsidR="00263592" w:rsidRPr="0091353A" w:rsidRDefault="00263592" w:rsidP="008D43A1">
            <w:pPr>
              <w:jc w:val="both"/>
              <w:rPr>
                <w:rFonts w:ascii="Arial" w:hAnsi="Arial" w:cs="Arial"/>
                <w:sz w:val="16"/>
                <w:szCs w:val="16"/>
              </w:rPr>
            </w:pPr>
            <w:hyperlink r:id="rId73" w:history="1">
              <w:r w:rsidRPr="0091353A">
                <w:rPr>
                  <w:rStyle w:val="Hyperlink"/>
                  <w:rFonts w:ascii="Arial" w:hAnsi="Arial" w:cs="Arial"/>
                  <w:sz w:val="16"/>
                  <w:szCs w:val="16"/>
                </w:rPr>
                <w:t>Cancer des sinus – Centre de recherche sur le cancer professionnel</w:t>
              </w:r>
            </w:hyperlink>
          </w:p>
        </w:tc>
        <w:tc>
          <w:tcPr>
            <w:tcW w:w="6509" w:type="dxa"/>
          </w:tcPr>
          <w:p w14:paraId="12D86EBA" w14:textId="6C117FF0" w:rsidR="00263592" w:rsidRPr="0091353A" w:rsidRDefault="00263592" w:rsidP="008D43A1">
            <w:pPr>
              <w:jc w:val="both"/>
              <w:rPr>
                <w:rFonts w:ascii="Arial" w:hAnsi="Arial" w:cs="Arial"/>
                <w:sz w:val="16"/>
                <w:szCs w:val="16"/>
              </w:rPr>
            </w:pPr>
            <w:r w:rsidRPr="0091353A">
              <w:rPr>
                <w:rFonts w:ascii="Arial" w:hAnsi="Arial" w:cs="Arial"/>
                <w:sz w:val="16"/>
                <w:szCs w:val="16"/>
              </w:rPr>
              <w:t>Il est possible d</w:t>
            </w:r>
            <w:r w:rsidR="00DD0DD9">
              <w:rPr>
                <w:rFonts w:ascii="Arial" w:hAnsi="Arial" w:cs="Arial"/>
                <w:sz w:val="16"/>
                <w:szCs w:val="16"/>
              </w:rPr>
              <w:t>’</w:t>
            </w:r>
            <w:r w:rsidRPr="0091353A">
              <w:rPr>
                <w:rFonts w:ascii="Arial" w:hAnsi="Arial" w:cs="Arial"/>
                <w:sz w:val="16"/>
                <w:szCs w:val="16"/>
              </w:rPr>
              <w:t>inscrire une maladie à l</w:t>
            </w:r>
            <w:r w:rsidR="00DD0DD9">
              <w:rPr>
                <w:rFonts w:ascii="Arial" w:hAnsi="Arial" w:cs="Arial"/>
                <w:sz w:val="16"/>
                <w:szCs w:val="16"/>
              </w:rPr>
              <w:t>’</w:t>
            </w:r>
            <w:r w:rsidRPr="0091353A">
              <w:rPr>
                <w:rFonts w:ascii="Arial" w:hAnsi="Arial" w:cs="Arial"/>
                <w:sz w:val="16"/>
                <w:szCs w:val="16"/>
              </w:rPr>
              <w:t>annexe 4 lorsque des preuves scientifiques solides et concordantes montrent que, dans presque tous les cas, l</w:t>
            </w:r>
            <w:r w:rsidR="00DD0DD9">
              <w:rPr>
                <w:rFonts w:ascii="Arial" w:hAnsi="Arial" w:cs="Arial"/>
                <w:sz w:val="16"/>
                <w:szCs w:val="16"/>
              </w:rPr>
              <w:t>’</w:t>
            </w:r>
            <w:r w:rsidRPr="0091353A">
              <w:rPr>
                <w:rFonts w:ascii="Arial" w:hAnsi="Arial" w:cs="Arial"/>
                <w:sz w:val="16"/>
                <w:szCs w:val="16"/>
              </w:rPr>
              <w:t>apparition de la maladie est liée à une cause unique et associée à un facteur de risque professionnel.</w:t>
            </w:r>
          </w:p>
          <w:p w14:paraId="141C92CA" w14:textId="77777777" w:rsidR="00263592" w:rsidRPr="0091353A" w:rsidRDefault="00263592" w:rsidP="008D43A1">
            <w:pPr>
              <w:jc w:val="both"/>
              <w:rPr>
                <w:rFonts w:ascii="Arial" w:hAnsi="Arial" w:cs="Arial"/>
                <w:sz w:val="16"/>
                <w:szCs w:val="16"/>
              </w:rPr>
            </w:pPr>
          </w:p>
          <w:p w14:paraId="27381238" w14:textId="77777777" w:rsidR="00263592" w:rsidRPr="0091353A" w:rsidRDefault="00263592" w:rsidP="008D43A1">
            <w:pPr>
              <w:jc w:val="both"/>
              <w:rPr>
                <w:rFonts w:ascii="Arial" w:hAnsi="Arial" w:cs="Arial"/>
                <w:sz w:val="16"/>
                <w:szCs w:val="16"/>
              </w:rPr>
            </w:pPr>
            <w:hyperlink r:id="rId74" w:history="1">
              <w:r w:rsidRPr="0091353A">
                <w:rPr>
                  <w:rStyle w:val="Hyperlink"/>
                  <w:rFonts w:ascii="Arial" w:hAnsi="Arial" w:cs="Arial"/>
                  <w:sz w:val="16"/>
                  <w:szCs w:val="16"/>
                </w:rPr>
                <w:t>(WSIB)</w:t>
              </w:r>
            </w:hyperlink>
          </w:p>
          <w:p w14:paraId="2D1FC915" w14:textId="77777777" w:rsidR="00263592" w:rsidRPr="0091353A" w:rsidRDefault="00263592" w:rsidP="008D43A1">
            <w:pPr>
              <w:jc w:val="both"/>
              <w:rPr>
                <w:rFonts w:ascii="Arial" w:hAnsi="Arial" w:cs="Arial"/>
                <w:sz w:val="16"/>
                <w:szCs w:val="16"/>
                <w:shd w:val="clear" w:color="auto" w:fill="FFFFFF"/>
              </w:rPr>
            </w:pPr>
          </w:p>
          <w:p w14:paraId="31AA231A" w14:textId="2F555EFF" w:rsidR="00263592" w:rsidRPr="0091353A" w:rsidRDefault="00263592" w:rsidP="008D43A1">
            <w:pPr>
              <w:jc w:val="both"/>
              <w:rPr>
                <w:rFonts w:ascii="Arial" w:hAnsi="Arial" w:cs="Arial"/>
                <w:sz w:val="16"/>
                <w:szCs w:val="16"/>
              </w:rPr>
            </w:pPr>
          </w:p>
        </w:tc>
        <w:tc>
          <w:tcPr>
            <w:tcW w:w="2151" w:type="dxa"/>
          </w:tcPr>
          <w:p w14:paraId="2BF16377" w14:textId="77777777" w:rsidR="00263592" w:rsidRPr="0091353A" w:rsidRDefault="0026359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2026</w:t>
            </w:r>
          </w:p>
          <w:p w14:paraId="244A0A38" w14:textId="66819EF3" w:rsidR="00263592" w:rsidRPr="0091353A" w:rsidRDefault="00263592"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(WSIB)</w:t>
            </w:r>
          </w:p>
        </w:tc>
      </w:tr>
      <w:tr w:rsidR="00192861" w:rsidRPr="0091353A" w14:paraId="5FD6EAA3" w14:textId="4776D3E5" w:rsidTr="77BB344F">
        <w:tc>
          <w:tcPr>
            <w:tcW w:w="2691" w:type="dxa"/>
          </w:tcPr>
          <w:p w14:paraId="7EB06D44" w14:textId="1A18991A" w:rsidR="00192861" w:rsidRPr="003D59E9" w:rsidRDefault="00192861" w:rsidP="00192861">
            <w:pPr>
              <w:rPr>
                <w:rFonts w:ascii="Arial" w:hAnsi="Arial" w:cs="Arial"/>
                <w:color w:val="FF0000"/>
                <w:sz w:val="22"/>
                <w:szCs w:val="22"/>
              </w:rPr>
            </w:pPr>
            <w:bookmarkStart w:id="29" w:name="Néoplasmemalin"/>
            <w:r w:rsidRPr="003D59E9">
              <w:rPr>
                <w:rFonts w:ascii="Arial" w:hAnsi="Arial" w:cs="Arial"/>
                <w:color w:val="333333"/>
                <w:sz w:val="22"/>
                <w:szCs w:val="22"/>
                <w:shd w:val="clear" w:color="auto" w:fill="FFFFFF"/>
              </w:rPr>
              <w:t>Néoplasme malin primaire du mésothéliome de la plèvre ou du péritoine</w:t>
            </w:r>
            <w:bookmarkEnd w:id="29"/>
          </w:p>
        </w:tc>
        <w:tc>
          <w:tcPr>
            <w:tcW w:w="2592" w:type="dxa"/>
            <w:gridSpan w:val="2"/>
          </w:tcPr>
          <w:p w14:paraId="348B02B8" w14:textId="62F7AC72" w:rsidR="00192861" w:rsidRPr="003D59E9" w:rsidRDefault="00192861" w:rsidP="008D43A1">
            <w:pPr>
              <w:jc w:val="both"/>
              <w:rPr>
                <w:rFonts w:ascii="Arial" w:hAnsi="Arial" w:cs="Arial"/>
                <w:sz w:val="22"/>
                <w:szCs w:val="22"/>
              </w:rPr>
            </w:pPr>
            <w:r w:rsidRPr="003D59E9">
              <w:rPr>
                <w:rFonts w:ascii="Arial" w:hAnsi="Arial" w:cs="Arial"/>
                <w:sz w:val="22"/>
                <w:szCs w:val="22"/>
              </w:rPr>
              <w:t xml:space="preserve">Environ 80 à </w:t>
            </w:r>
            <w:r w:rsidRPr="003D59E9">
              <w:rPr>
                <w:rFonts w:ascii="Arial" w:hAnsi="Arial" w:cs="Arial"/>
                <w:spacing w:val="-4"/>
                <w:sz w:val="22"/>
                <w:szCs w:val="22"/>
              </w:rPr>
              <w:t>85 % des cas de</w:t>
            </w:r>
            <w:r w:rsidRPr="003D59E9">
              <w:rPr>
                <w:rFonts w:ascii="Arial" w:hAnsi="Arial" w:cs="Arial"/>
                <w:sz w:val="22"/>
                <w:szCs w:val="22"/>
              </w:rPr>
              <w:t xml:space="preserve"> mésothéliome sont attribuables à l</w:t>
            </w:r>
            <w:r w:rsidR="00DD0DD9">
              <w:rPr>
                <w:rFonts w:ascii="Arial" w:hAnsi="Arial" w:cs="Arial"/>
                <w:sz w:val="22"/>
                <w:szCs w:val="22"/>
              </w:rPr>
              <w:t>’</w:t>
            </w:r>
            <w:r w:rsidRPr="003D59E9">
              <w:rPr>
                <w:rFonts w:ascii="Arial" w:hAnsi="Arial" w:cs="Arial"/>
                <w:sz w:val="22"/>
                <w:szCs w:val="22"/>
              </w:rPr>
              <w:t>exposition professionnelle à l</w:t>
            </w:r>
            <w:r w:rsidR="00DD0DD9">
              <w:rPr>
                <w:rFonts w:ascii="Arial" w:hAnsi="Arial" w:cs="Arial"/>
                <w:sz w:val="22"/>
                <w:szCs w:val="22"/>
              </w:rPr>
              <w:t>’</w:t>
            </w:r>
            <w:r w:rsidRPr="003D59E9">
              <w:rPr>
                <w:rFonts w:ascii="Arial" w:hAnsi="Arial" w:cs="Arial"/>
                <w:sz w:val="22"/>
                <w:szCs w:val="22"/>
              </w:rPr>
              <w:t>amiante</w:t>
            </w:r>
          </w:p>
          <w:p w14:paraId="53F40A5C" w14:textId="77777777" w:rsidR="00192861" w:rsidRPr="003D59E9" w:rsidRDefault="00192861" w:rsidP="008D43A1">
            <w:pPr>
              <w:jc w:val="both"/>
              <w:rPr>
                <w:rFonts w:ascii="Arial" w:hAnsi="Arial" w:cs="Arial"/>
                <w:sz w:val="22"/>
                <w:szCs w:val="22"/>
              </w:rPr>
            </w:pPr>
          </w:p>
          <w:p w14:paraId="1246AFC8" w14:textId="543E4A21" w:rsidR="00192861" w:rsidRPr="003D59E9" w:rsidRDefault="00192861" w:rsidP="008D43A1">
            <w:pPr>
              <w:jc w:val="both"/>
              <w:rPr>
                <w:rFonts w:ascii="Arial" w:hAnsi="Arial" w:cs="Arial"/>
                <w:sz w:val="22"/>
                <w:szCs w:val="22"/>
              </w:rPr>
            </w:pPr>
            <w:r w:rsidRPr="003D59E9">
              <w:rPr>
                <w:rFonts w:ascii="Arial" w:hAnsi="Arial" w:cs="Arial"/>
                <w:sz w:val="22"/>
                <w:szCs w:val="22"/>
              </w:rPr>
              <w:lastRenderedPageBreak/>
              <w:t>(</w:t>
            </w:r>
            <w:hyperlink r:id="rId75" w:history="1">
              <w:r w:rsidRPr="003D59E9">
                <w:rPr>
                  <w:rStyle w:val="Hyperlink"/>
                  <w:rFonts w:ascii="Arial" w:hAnsi="Arial" w:cs="Arial"/>
                  <w:sz w:val="22"/>
                  <w:szCs w:val="22"/>
                </w:rPr>
                <w:t>Centre de recherche sur le cancer professionnel</w:t>
              </w:r>
            </w:hyperlink>
            <w:r w:rsidRPr="003D59E9">
              <w:rPr>
                <w:rFonts w:ascii="Arial" w:hAnsi="Arial" w:cs="Arial"/>
                <w:sz w:val="22"/>
                <w:szCs w:val="22"/>
              </w:rPr>
              <w:t>)</w:t>
            </w:r>
          </w:p>
        </w:tc>
        <w:tc>
          <w:tcPr>
            <w:tcW w:w="4905" w:type="dxa"/>
            <w:gridSpan w:val="2"/>
          </w:tcPr>
          <w:p w14:paraId="6FB9485F" w14:textId="0B21587E" w:rsidR="00192861" w:rsidRPr="00300358" w:rsidRDefault="00192861" w:rsidP="008D43A1">
            <w:pPr>
              <w:pStyle w:val="ListParagraph"/>
              <w:numPr>
                <w:ilvl w:val="0"/>
                <w:numId w:val="3"/>
              </w:numPr>
              <w:ind w:left="36" w:hanging="142"/>
              <w:jc w:val="both"/>
              <w:rPr>
                <w:rFonts w:ascii="Arial" w:hAnsi="Arial" w:cs="Arial"/>
                <w:sz w:val="16"/>
                <w:szCs w:val="16"/>
                <w:shd w:val="clear" w:color="auto" w:fill="FFFFFF"/>
              </w:rPr>
            </w:pPr>
            <w:r w:rsidRPr="00300358">
              <w:rPr>
                <w:rFonts w:ascii="Arial" w:hAnsi="Arial" w:cs="Arial"/>
                <w:sz w:val="16"/>
                <w:szCs w:val="16"/>
                <w:shd w:val="clear" w:color="auto" w:fill="FFFFFF"/>
              </w:rPr>
              <w:lastRenderedPageBreak/>
              <w:t>Tout procédé du secteur des mines, du broyage, de la fabrication, de l</w:t>
            </w:r>
            <w:r w:rsidR="00DD0DD9" w:rsidRPr="00300358">
              <w:rPr>
                <w:rFonts w:ascii="Arial" w:hAnsi="Arial" w:cs="Arial"/>
                <w:sz w:val="16"/>
                <w:szCs w:val="16"/>
                <w:shd w:val="clear" w:color="auto" w:fill="FFFFFF"/>
              </w:rPr>
              <w:t>’</w:t>
            </w:r>
            <w:r w:rsidRPr="00300358">
              <w:rPr>
                <w:rFonts w:ascii="Arial" w:hAnsi="Arial" w:cs="Arial"/>
                <w:sz w:val="16"/>
                <w:szCs w:val="16"/>
                <w:shd w:val="clear" w:color="auto" w:fill="FFFFFF"/>
              </w:rPr>
              <w:t>assemblage, de la construction, de la réparation, de la modification, de l</w:t>
            </w:r>
            <w:r w:rsidR="00DD0DD9" w:rsidRPr="00300358">
              <w:rPr>
                <w:rFonts w:ascii="Arial" w:hAnsi="Arial" w:cs="Arial"/>
                <w:sz w:val="16"/>
                <w:szCs w:val="16"/>
                <w:shd w:val="clear" w:color="auto" w:fill="FFFFFF"/>
              </w:rPr>
              <w:t>’</w:t>
            </w:r>
            <w:r w:rsidRPr="00300358">
              <w:rPr>
                <w:rFonts w:ascii="Arial" w:hAnsi="Arial" w:cs="Arial"/>
                <w:sz w:val="16"/>
                <w:szCs w:val="16"/>
                <w:shd w:val="clear" w:color="auto" w:fill="FFFFFF"/>
              </w:rPr>
              <w:t>entretien ou de la démolition qui produit des fibres d</w:t>
            </w:r>
            <w:r w:rsidR="00DD0DD9" w:rsidRPr="00300358">
              <w:rPr>
                <w:rFonts w:ascii="Arial" w:hAnsi="Arial" w:cs="Arial"/>
                <w:sz w:val="16"/>
                <w:szCs w:val="16"/>
                <w:shd w:val="clear" w:color="auto" w:fill="FFFFFF"/>
              </w:rPr>
              <w:t>’</w:t>
            </w:r>
            <w:r w:rsidRPr="00300358">
              <w:rPr>
                <w:rFonts w:ascii="Arial" w:hAnsi="Arial" w:cs="Arial"/>
                <w:sz w:val="16"/>
                <w:szCs w:val="16"/>
                <w:shd w:val="clear" w:color="auto" w:fill="FFFFFF"/>
              </w:rPr>
              <w:t>amiante aéroportées.</w:t>
            </w:r>
          </w:p>
          <w:p w14:paraId="321A4B3D" w14:textId="77777777" w:rsidR="00192861" w:rsidRPr="0091353A" w:rsidRDefault="00192861" w:rsidP="008D43A1">
            <w:pPr>
              <w:ind w:left="-106"/>
              <w:jc w:val="both"/>
              <w:rPr>
                <w:rFonts w:ascii="Arial" w:hAnsi="Arial" w:cs="Arial"/>
                <w:color w:val="333333"/>
                <w:sz w:val="16"/>
                <w:szCs w:val="16"/>
                <w:shd w:val="clear" w:color="auto" w:fill="FFFFFF"/>
              </w:rPr>
            </w:pPr>
          </w:p>
          <w:p w14:paraId="671E0C61" w14:textId="26BD10F9" w:rsidR="00192861" w:rsidRPr="0091353A" w:rsidRDefault="00192861" w:rsidP="008D43A1">
            <w:pPr>
              <w:jc w:val="both"/>
              <w:rPr>
                <w:rFonts w:ascii="Arial" w:hAnsi="Arial" w:cs="Arial"/>
                <w:sz w:val="16"/>
                <w:szCs w:val="16"/>
              </w:rPr>
            </w:pPr>
            <w:r w:rsidRPr="0091353A">
              <w:rPr>
                <w:rFonts w:ascii="Arial" w:hAnsi="Arial" w:cs="Arial"/>
                <w:sz w:val="16"/>
                <w:szCs w:val="16"/>
              </w:rPr>
              <w:t>(</w:t>
            </w:r>
            <w:hyperlink r:id="rId76" w:anchor="BK14" w:history="1">
              <w:r w:rsidRPr="0091353A">
                <w:rPr>
                  <w:rStyle w:val="Hyperlink"/>
                  <w:rFonts w:ascii="Arial" w:hAnsi="Arial" w:cs="Arial"/>
                  <w:sz w:val="16"/>
                  <w:szCs w:val="16"/>
                  <w:shd w:val="clear" w:color="auto" w:fill="FFFFFF"/>
                </w:rPr>
                <w:t>Règlement de l</w:t>
              </w:r>
              <w:r w:rsidR="00DD0DD9">
                <w:rPr>
                  <w:rStyle w:val="Hyperlink"/>
                  <w:rFonts w:ascii="Arial" w:hAnsi="Arial" w:cs="Arial"/>
                  <w:sz w:val="16"/>
                  <w:szCs w:val="16"/>
                  <w:shd w:val="clear" w:color="auto" w:fill="FFFFFF"/>
                </w:rPr>
                <w:t>’</w:t>
              </w:r>
              <w:r w:rsidRPr="0091353A">
                <w:rPr>
                  <w:rStyle w:val="Hyperlink"/>
                  <w:rFonts w:ascii="Arial" w:hAnsi="Arial" w:cs="Arial"/>
                  <w:sz w:val="16"/>
                  <w:szCs w:val="16"/>
                  <w:shd w:val="clear" w:color="auto" w:fill="FFFFFF"/>
                </w:rPr>
                <w:t>Ontario</w:t>
              </w:r>
            </w:hyperlink>
            <w:r w:rsidRPr="0091353A">
              <w:rPr>
                <w:rFonts w:ascii="Arial" w:hAnsi="Arial" w:cs="Arial"/>
                <w:sz w:val="16"/>
                <w:szCs w:val="16"/>
              </w:rPr>
              <w:t>) (en anglais seulement)</w:t>
            </w:r>
          </w:p>
        </w:tc>
        <w:tc>
          <w:tcPr>
            <w:tcW w:w="6509" w:type="dxa"/>
          </w:tcPr>
          <w:p w14:paraId="6AEFF89A" w14:textId="1551579F" w:rsidR="00192861" w:rsidRPr="0091353A" w:rsidRDefault="00192861" w:rsidP="008D43A1">
            <w:pPr>
              <w:jc w:val="both"/>
              <w:rPr>
                <w:rFonts w:ascii="Arial" w:hAnsi="Arial" w:cs="Arial"/>
                <w:sz w:val="16"/>
                <w:szCs w:val="16"/>
              </w:rPr>
            </w:pPr>
            <w:r w:rsidRPr="0091353A">
              <w:rPr>
                <w:rFonts w:ascii="Arial" w:hAnsi="Arial" w:cs="Arial"/>
                <w:sz w:val="16"/>
                <w:szCs w:val="16"/>
              </w:rPr>
              <w:t>Il est possible d</w:t>
            </w:r>
            <w:r w:rsidR="00DD0DD9">
              <w:rPr>
                <w:rFonts w:ascii="Arial" w:hAnsi="Arial" w:cs="Arial"/>
                <w:sz w:val="16"/>
                <w:szCs w:val="16"/>
              </w:rPr>
              <w:t>’</w:t>
            </w:r>
            <w:r w:rsidRPr="0091353A">
              <w:rPr>
                <w:rFonts w:ascii="Arial" w:hAnsi="Arial" w:cs="Arial"/>
                <w:sz w:val="16"/>
                <w:szCs w:val="16"/>
              </w:rPr>
              <w:t>inscrire une maladie à l</w:t>
            </w:r>
            <w:r w:rsidR="00DD0DD9">
              <w:rPr>
                <w:rFonts w:ascii="Arial" w:hAnsi="Arial" w:cs="Arial"/>
                <w:sz w:val="16"/>
                <w:szCs w:val="16"/>
              </w:rPr>
              <w:t>’</w:t>
            </w:r>
            <w:r w:rsidRPr="0091353A">
              <w:rPr>
                <w:rFonts w:ascii="Arial" w:hAnsi="Arial" w:cs="Arial"/>
                <w:sz w:val="16"/>
                <w:szCs w:val="16"/>
              </w:rPr>
              <w:t>annexe 4 lorsque des preuves scientifiques solides et concordantes montrent que, dans presque tous les cas, l</w:t>
            </w:r>
            <w:r w:rsidR="00DD0DD9">
              <w:rPr>
                <w:rFonts w:ascii="Arial" w:hAnsi="Arial" w:cs="Arial"/>
                <w:sz w:val="16"/>
                <w:szCs w:val="16"/>
              </w:rPr>
              <w:t>’</w:t>
            </w:r>
            <w:r w:rsidRPr="0091353A">
              <w:rPr>
                <w:rFonts w:ascii="Arial" w:hAnsi="Arial" w:cs="Arial"/>
                <w:sz w:val="16"/>
                <w:szCs w:val="16"/>
              </w:rPr>
              <w:t>apparition de la maladie est liée à une cause unique et associée à un facteur de risque professionnel.</w:t>
            </w:r>
          </w:p>
          <w:p w14:paraId="13211021" w14:textId="77777777" w:rsidR="00192861" w:rsidRPr="0091353A" w:rsidRDefault="00192861" w:rsidP="008D43A1">
            <w:pPr>
              <w:jc w:val="both"/>
              <w:rPr>
                <w:rFonts w:ascii="Arial" w:hAnsi="Arial" w:cs="Arial"/>
                <w:sz w:val="16"/>
                <w:szCs w:val="16"/>
              </w:rPr>
            </w:pPr>
          </w:p>
          <w:p w14:paraId="76746FEB" w14:textId="77777777" w:rsidR="00192861" w:rsidRPr="0091353A" w:rsidRDefault="00192861" w:rsidP="008D43A1">
            <w:pPr>
              <w:jc w:val="both"/>
              <w:rPr>
                <w:rFonts w:ascii="Arial" w:hAnsi="Arial" w:cs="Arial"/>
                <w:sz w:val="16"/>
                <w:szCs w:val="16"/>
              </w:rPr>
            </w:pPr>
            <w:r w:rsidRPr="0091353A">
              <w:rPr>
                <w:rFonts w:ascii="Arial" w:hAnsi="Arial" w:cs="Arial"/>
                <w:sz w:val="16"/>
                <w:szCs w:val="16"/>
              </w:rPr>
              <w:t>(</w:t>
            </w:r>
            <w:hyperlink r:id="rId77" w:history="1">
              <w:r w:rsidRPr="0091353A">
                <w:rPr>
                  <w:rStyle w:val="Hyperlink"/>
                  <w:rFonts w:ascii="Arial" w:hAnsi="Arial" w:cs="Arial"/>
                  <w:sz w:val="16"/>
                  <w:szCs w:val="16"/>
                </w:rPr>
                <w:t>WSIB)</w:t>
              </w:r>
            </w:hyperlink>
          </w:p>
          <w:p w14:paraId="70CE8E9C" w14:textId="60FB2225" w:rsidR="00192861" w:rsidRPr="0091353A" w:rsidRDefault="00192861" w:rsidP="008D43A1">
            <w:pPr>
              <w:widowControl/>
              <w:overflowPunct/>
              <w:autoSpaceDE/>
              <w:autoSpaceDN/>
              <w:adjustRightInd/>
              <w:jc w:val="both"/>
              <w:textAlignment w:val="auto"/>
              <w:rPr>
                <w:rFonts w:ascii="Arial" w:hAnsi="Arial" w:cs="Arial"/>
                <w:color w:val="000000" w:themeColor="text1"/>
                <w:sz w:val="16"/>
                <w:szCs w:val="16"/>
              </w:rPr>
            </w:pPr>
          </w:p>
        </w:tc>
        <w:tc>
          <w:tcPr>
            <w:tcW w:w="2151" w:type="dxa"/>
          </w:tcPr>
          <w:p w14:paraId="686C0665" w14:textId="77777777" w:rsidR="00192861" w:rsidRPr="0091353A" w:rsidRDefault="00192861"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2025</w:t>
            </w:r>
          </w:p>
          <w:p w14:paraId="34ABD1F5" w14:textId="133E4FFF" w:rsidR="00192861" w:rsidRPr="0091353A" w:rsidRDefault="00192861"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(WSIB)</w:t>
            </w:r>
          </w:p>
        </w:tc>
      </w:tr>
      <w:tr w:rsidR="00192861" w:rsidRPr="0091353A" w14:paraId="38BC11BA" w14:textId="3EA26EB5" w:rsidTr="77BB344F">
        <w:tc>
          <w:tcPr>
            <w:tcW w:w="2691" w:type="dxa"/>
          </w:tcPr>
          <w:p w14:paraId="6BFF9C80" w14:textId="77777777" w:rsidR="00192861" w:rsidRPr="003D59E9" w:rsidRDefault="00192861" w:rsidP="00192861">
            <w:pPr>
              <w:rPr>
                <w:rFonts w:ascii="Arial" w:hAnsi="Arial" w:cs="Arial"/>
                <w:sz w:val="22"/>
                <w:szCs w:val="22"/>
              </w:rPr>
            </w:pPr>
            <w:bookmarkStart w:id="30" w:name="Silicose"/>
            <w:r w:rsidRPr="003D59E9">
              <w:rPr>
                <w:rFonts w:ascii="Arial" w:hAnsi="Arial" w:cs="Arial"/>
                <w:sz w:val="22"/>
                <w:szCs w:val="22"/>
              </w:rPr>
              <w:t>Silicose</w:t>
            </w:r>
          </w:p>
          <w:bookmarkEnd w:id="30"/>
          <w:p w14:paraId="64E4CDE7" w14:textId="4FCCE192" w:rsidR="00192861" w:rsidRPr="003D59E9" w:rsidRDefault="00192861" w:rsidP="00192861">
            <w:pPr>
              <w:rPr>
                <w:rFonts w:ascii="Arial" w:hAnsi="Arial" w:cs="Arial"/>
                <w:color w:val="000000" w:themeColor="text1"/>
                <w:sz w:val="22"/>
                <w:szCs w:val="22"/>
              </w:rPr>
            </w:pPr>
          </w:p>
        </w:tc>
        <w:tc>
          <w:tcPr>
            <w:tcW w:w="2592" w:type="dxa"/>
            <w:gridSpan w:val="2"/>
          </w:tcPr>
          <w:p w14:paraId="22957C9F" w14:textId="71034F2D" w:rsidR="00192861" w:rsidRPr="00300358" w:rsidRDefault="00192861" w:rsidP="008D43A1">
            <w:pPr>
              <w:widowControl/>
              <w:overflowPunct/>
              <w:autoSpaceDE/>
              <w:autoSpaceDN/>
              <w:adjustRightInd/>
              <w:jc w:val="both"/>
              <w:textAlignment w:val="auto"/>
              <w:rPr>
                <w:rFonts w:ascii="Arial" w:hAnsi="Arial" w:cs="Arial"/>
                <w:sz w:val="22"/>
                <w:szCs w:val="22"/>
              </w:rPr>
            </w:pPr>
            <w:r w:rsidRPr="00300358">
              <w:rPr>
                <w:rFonts w:ascii="Arial" w:hAnsi="Arial" w:cs="Arial"/>
                <w:sz w:val="22"/>
                <w:szCs w:val="22"/>
              </w:rPr>
              <w:t>La silicose est causée par l</w:t>
            </w:r>
            <w:r w:rsidR="00DD0DD9" w:rsidRPr="00300358">
              <w:rPr>
                <w:rFonts w:ascii="Arial" w:hAnsi="Arial" w:cs="Arial"/>
                <w:sz w:val="22"/>
                <w:szCs w:val="22"/>
              </w:rPr>
              <w:t>’</w:t>
            </w:r>
            <w:r w:rsidRPr="00300358">
              <w:rPr>
                <w:rFonts w:ascii="Arial" w:hAnsi="Arial" w:cs="Arial"/>
                <w:sz w:val="22"/>
                <w:szCs w:val="22"/>
              </w:rPr>
              <w:t>inhalation de poussières contenant de la silice cristalline libre</w:t>
            </w:r>
            <w:r w:rsidR="009C4D6B">
              <w:rPr>
                <w:rFonts w:ascii="Arial" w:hAnsi="Arial" w:cs="Arial"/>
                <w:sz w:val="22"/>
                <w:szCs w:val="22"/>
              </w:rPr>
              <w:t>.</w:t>
            </w:r>
          </w:p>
          <w:p w14:paraId="12E0E1FF" w14:textId="5BDAAFA2" w:rsidR="00192861" w:rsidRPr="003D59E9" w:rsidRDefault="00192861" w:rsidP="008D43A1">
            <w:pPr>
              <w:widowControl/>
              <w:overflowPunct/>
              <w:autoSpaceDE/>
              <w:autoSpaceDN/>
              <w:adjustRightInd/>
              <w:jc w:val="both"/>
              <w:textAlignment w:val="auto"/>
              <w:rPr>
                <w:rFonts w:ascii="Arial" w:hAnsi="Arial" w:cs="Arial"/>
                <w:color w:val="000000" w:themeColor="text1"/>
                <w:sz w:val="22"/>
                <w:szCs w:val="22"/>
              </w:rPr>
            </w:pPr>
            <w:hyperlink r:id="rId78" w:history="1">
              <w:r w:rsidRPr="003D59E9">
                <w:rPr>
                  <w:rStyle w:val="Hyperlink"/>
                  <w:rFonts w:ascii="Arial" w:hAnsi="Arial" w:cs="Arial"/>
                  <w:sz w:val="22"/>
                  <w:szCs w:val="22"/>
                </w:rPr>
                <w:t>(CCHST)</w:t>
              </w:r>
            </w:hyperlink>
          </w:p>
        </w:tc>
        <w:tc>
          <w:tcPr>
            <w:tcW w:w="4905" w:type="dxa"/>
            <w:gridSpan w:val="2"/>
          </w:tcPr>
          <w:p w14:paraId="20E7F555" w14:textId="77777777" w:rsidR="00192861" w:rsidRPr="00300358" w:rsidRDefault="00192861" w:rsidP="008D43A1">
            <w:pPr>
              <w:pStyle w:val="ListParagraph"/>
              <w:widowControl/>
              <w:numPr>
                <w:ilvl w:val="0"/>
                <w:numId w:val="11"/>
              </w:numPr>
              <w:overflowPunct/>
              <w:autoSpaceDE/>
              <w:autoSpaceDN/>
              <w:adjustRightInd/>
              <w:ind w:left="142" w:hanging="218"/>
              <w:jc w:val="both"/>
              <w:textAlignment w:val="auto"/>
              <w:rPr>
                <w:rFonts w:ascii="Arial" w:hAnsi="Arial" w:cs="Arial"/>
                <w:sz w:val="16"/>
                <w:szCs w:val="16"/>
              </w:rPr>
            </w:pPr>
            <w:r w:rsidRPr="00300358">
              <w:rPr>
                <w:rFonts w:ascii="Arial" w:hAnsi="Arial" w:cs="Arial"/>
                <w:sz w:val="16"/>
                <w:szCs w:val="16"/>
              </w:rPr>
              <w:t xml:space="preserve">Travailleurs de la construction </w:t>
            </w:r>
          </w:p>
          <w:p w14:paraId="7DBB80A3" w14:textId="375B3D51" w:rsidR="00192861" w:rsidRPr="00300358" w:rsidRDefault="00192861" w:rsidP="008D43A1">
            <w:pPr>
              <w:pStyle w:val="ListParagraph"/>
              <w:widowControl/>
              <w:numPr>
                <w:ilvl w:val="0"/>
                <w:numId w:val="11"/>
              </w:numPr>
              <w:overflowPunct/>
              <w:autoSpaceDE/>
              <w:autoSpaceDN/>
              <w:adjustRightInd/>
              <w:ind w:left="142" w:hanging="218"/>
              <w:jc w:val="both"/>
              <w:textAlignment w:val="auto"/>
              <w:rPr>
                <w:rFonts w:ascii="Arial" w:hAnsi="Arial" w:cs="Arial"/>
                <w:sz w:val="16"/>
                <w:szCs w:val="16"/>
              </w:rPr>
            </w:pPr>
            <w:r w:rsidRPr="00300358">
              <w:rPr>
                <w:rFonts w:ascii="Arial" w:hAnsi="Arial" w:cs="Arial"/>
                <w:sz w:val="16"/>
                <w:szCs w:val="16"/>
              </w:rPr>
              <w:t>Conducteurs d</w:t>
            </w:r>
            <w:r w:rsidR="00DD0DD9" w:rsidRPr="00300358">
              <w:rPr>
                <w:rFonts w:ascii="Arial" w:hAnsi="Arial" w:cs="Arial"/>
                <w:sz w:val="16"/>
                <w:szCs w:val="16"/>
              </w:rPr>
              <w:t>’</w:t>
            </w:r>
            <w:r w:rsidRPr="00300358">
              <w:rPr>
                <w:rFonts w:ascii="Arial" w:hAnsi="Arial" w:cs="Arial"/>
                <w:sz w:val="16"/>
                <w:szCs w:val="16"/>
              </w:rPr>
              <w:t>équipement lourd</w:t>
            </w:r>
          </w:p>
          <w:p w14:paraId="1D42E75A" w14:textId="77777777" w:rsidR="00192861" w:rsidRPr="00300358" w:rsidRDefault="00192861" w:rsidP="008D43A1">
            <w:pPr>
              <w:pStyle w:val="ListParagraph"/>
              <w:widowControl/>
              <w:numPr>
                <w:ilvl w:val="0"/>
                <w:numId w:val="11"/>
              </w:numPr>
              <w:overflowPunct/>
              <w:autoSpaceDE/>
              <w:autoSpaceDN/>
              <w:adjustRightInd/>
              <w:ind w:left="142" w:hanging="218"/>
              <w:jc w:val="both"/>
              <w:textAlignment w:val="auto"/>
              <w:rPr>
                <w:rFonts w:ascii="Arial" w:hAnsi="Arial" w:cs="Arial"/>
                <w:sz w:val="16"/>
                <w:szCs w:val="16"/>
              </w:rPr>
            </w:pPr>
            <w:r w:rsidRPr="00300358">
              <w:rPr>
                <w:rFonts w:ascii="Arial" w:hAnsi="Arial" w:cs="Arial"/>
                <w:sz w:val="16"/>
                <w:szCs w:val="16"/>
              </w:rPr>
              <w:t>Plâtriers et poseurs de cloisons sèches</w:t>
            </w:r>
          </w:p>
          <w:p w14:paraId="2AB21E2B" w14:textId="77777777" w:rsidR="00192861" w:rsidRPr="00300358" w:rsidRDefault="00192861" w:rsidP="008D43A1">
            <w:pPr>
              <w:pStyle w:val="ListParagraph"/>
              <w:widowControl/>
              <w:numPr>
                <w:ilvl w:val="0"/>
                <w:numId w:val="11"/>
              </w:numPr>
              <w:overflowPunct/>
              <w:autoSpaceDE/>
              <w:autoSpaceDN/>
              <w:adjustRightInd/>
              <w:ind w:left="142" w:hanging="218"/>
              <w:jc w:val="both"/>
              <w:textAlignment w:val="auto"/>
              <w:rPr>
                <w:rFonts w:ascii="Arial" w:hAnsi="Arial" w:cs="Arial"/>
                <w:sz w:val="16"/>
                <w:szCs w:val="16"/>
              </w:rPr>
            </w:pPr>
            <w:r w:rsidRPr="00300358">
              <w:rPr>
                <w:rFonts w:ascii="Arial" w:hAnsi="Arial" w:cs="Arial"/>
                <w:sz w:val="16"/>
                <w:szCs w:val="16"/>
              </w:rPr>
              <w:t>Exploitation minière</w:t>
            </w:r>
          </w:p>
          <w:p w14:paraId="0E3C337D" w14:textId="77777777" w:rsidR="00192861" w:rsidRPr="00300358" w:rsidRDefault="00192861" w:rsidP="008D43A1">
            <w:pPr>
              <w:pStyle w:val="ListParagraph"/>
              <w:widowControl/>
              <w:numPr>
                <w:ilvl w:val="0"/>
                <w:numId w:val="11"/>
              </w:numPr>
              <w:overflowPunct/>
              <w:autoSpaceDE/>
              <w:autoSpaceDN/>
              <w:adjustRightInd/>
              <w:ind w:left="142" w:hanging="218"/>
              <w:jc w:val="both"/>
              <w:textAlignment w:val="auto"/>
              <w:rPr>
                <w:rFonts w:ascii="Arial" w:hAnsi="Arial" w:cs="Arial"/>
                <w:sz w:val="16"/>
                <w:szCs w:val="16"/>
              </w:rPr>
            </w:pPr>
            <w:r w:rsidRPr="00300358">
              <w:rPr>
                <w:rFonts w:ascii="Arial" w:hAnsi="Arial" w:cs="Arial"/>
                <w:sz w:val="16"/>
                <w:szCs w:val="16"/>
              </w:rPr>
              <w:t xml:space="preserve">Agriculture </w:t>
            </w:r>
          </w:p>
          <w:p w14:paraId="368FEA0C" w14:textId="77777777" w:rsidR="00192861" w:rsidRPr="00300358" w:rsidRDefault="00192861" w:rsidP="008D43A1">
            <w:pPr>
              <w:pStyle w:val="ListParagraph"/>
              <w:widowControl/>
              <w:numPr>
                <w:ilvl w:val="0"/>
                <w:numId w:val="11"/>
              </w:numPr>
              <w:overflowPunct/>
              <w:autoSpaceDE/>
              <w:autoSpaceDN/>
              <w:adjustRightInd/>
              <w:ind w:left="142" w:hanging="218"/>
              <w:jc w:val="both"/>
              <w:textAlignment w:val="auto"/>
              <w:rPr>
                <w:rFonts w:ascii="Arial" w:hAnsi="Arial" w:cs="Arial"/>
                <w:sz w:val="16"/>
                <w:szCs w:val="16"/>
              </w:rPr>
            </w:pPr>
            <w:r w:rsidRPr="00300358">
              <w:rPr>
                <w:rFonts w:ascii="Arial" w:hAnsi="Arial" w:cs="Arial"/>
                <w:sz w:val="16"/>
                <w:szCs w:val="16"/>
              </w:rPr>
              <w:t>Diverses industries de la fabrication</w:t>
            </w:r>
          </w:p>
          <w:p w14:paraId="4A12AB92" w14:textId="77777777" w:rsidR="00192861" w:rsidRPr="00300358" w:rsidRDefault="00192861" w:rsidP="008D43A1">
            <w:pPr>
              <w:widowControl/>
              <w:overflowPunct/>
              <w:autoSpaceDE/>
              <w:autoSpaceDN/>
              <w:adjustRightInd/>
              <w:jc w:val="both"/>
              <w:textAlignment w:val="auto"/>
              <w:rPr>
                <w:rFonts w:ascii="Arial" w:hAnsi="Arial" w:cs="Arial"/>
                <w:sz w:val="16"/>
                <w:szCs w:val="16"/>
              </w:rPr>
            </w:pPr>
          </w:p>
          <w:p w14:paraId="494CD861" w14:textId="6EA56C08" w:rsidR="00192861" w:rsidRPr="00300358" w:rsidRDefault="00192861" w:rsidP="008D43A1">
            <w:pPr>
              <w:widowControl/>
              <w:overflowPunct/>
              <w:autoSpaceDE/>
              <w:autoSpaceDN/>
              <w:adjustRightInd/>
              <w:jc w:val="both"/>
              <w:textAlignment w:val="auto"/>
              <w:rPr>
                <w:rFonts w:ascii="Arial" w:hAnsi="Arial" w:cs="Arial"/>
                <w:sz w:val="16"/>
                <w:szCs w:val="16"/>
              </w:rPr>
            </w:pPr>
            <w:r w:rsidRPr="00300358">
              <w:rPr>
                <w:rFonts w:ascii="Arial" w:hAnsi="Arial" w:cs="Arial"/>
                <w:sz w:val="16"/>
                <w:szCs w:val="16"/>
              </w:rPr>
              <w:t>Les travailleurs qui sont exposés à des activités en milieu de travail telles que le décapage à l</w:t>
            </w:r>
            <w:r w:rsidR="00DD0DD9" w:rsidRPr="00300358">
              <w:rPr>
                <w:rFonts w:ascii="Arial" w:hAnsi="Arial" w:cs="Arial"/>
                <w:sz w:val="16"/>
                <w:szCs w:val="16"/>
              </w:rPr>
              <w:t>’</w:t>
            </w:r>
            <w:r w:rsidRPr="00300358">
              <w:rPr>
                <w:rFonts w:ascii="Arial" w:hAnsi="Arial" w:cs="Arial"/>
                <w:sz w:val="16"/>
                <w:szCs w:val="16"/>
              </w:rPr>
              <w:t xml:space="preserve">abrasif, la coupe, le sciage, la démolition, le forage, </w:t>
            </w:r>
            <w:r w:rsidRPr="00300358">
              <w:rPr>
                <w:rFonts w:ascii="Arial" w:hAnsi="Arial" w:cs="Arial"/>
                <w:spacing w:val="-4"/>
                <w:sz w:val="16"/>
                <w:szCs w:val="16"/>
              </w:rPr>
              <w:t>le meulage, l</w:t>
            </w:r>
            <w:r w:rsidR="00DD0DD9" w:rsidRPr="00300358">
              <w:rPr>
                <w:rFonts w:ascii="Arial" w:hAnsi="Arial" w:cs="Arial"/>
                <w:spacing w:val="-4"/>
                <w:sz w:val="16"/>
                <w:szCs w:val="16"/>
              </w:rPr>
              <w:t>’</w:t>
            </w:r>
            <w:r w:rsidRPr="00300358">
              <w:rPr>
                <w:rFonts w:ascii="Arial" w:hAnsi="Arial" w:cs="Arial"/>
                <w:spacing w:val="-4"/>
                <w:sz w:val="16"/>
                <w:szCs w:val="16"/>
              </w:rPr>
              <w:t>utilisation</w:t>
            </w:r>
            <w:r w:rsidRPr="00300358">
              <w:rPr>
                <w:rFonts w:ascii="Arial" w:hAnsi="Arial" w:cs="Arial"/>
                <w:sz w:val="16"/>
                <w:szCs w:val="16"/>
              </w:rPr>
              <w:t xml:space="preserve"> </w:t>
            </w:r>
            <w:r w:rsidRPr="00300358">
              <w:rPr>
                <w:rFonts w:ascii="Arial" w:hAnsi="Arial" w:cs="Arial"/>
                <w:spacing w:val="-8"/>
                <w:sz w:val="16"/>
                <w:szCs w:val="16"/>
              </w:rPr>
              <w:t>du marteau perforateur</w:t>
            </w:r>
            <w:r w:rsidRPr="00300358">
              <w:rPr>
                <w:rFonts w:ascii="Arial" w:hAnsi="Arial" w:cs="Arial"/>
                <w:sz w:val="16"/>
                <w:szCs w:val="16"/>
              </w:rPr>
              <w:t xml:space="preserve">, le fraisage, la préparation de </w:t>
            </w:r>
            <w:r w:rsidRPr="00300358">
              <w:rPr>
                <w:rFonts w:ascii="Arial" w:hAnsi="Arial" w:cs="Arial"/>
                <w:spacing w:val="-6"/>
                <w:sz w:val="16"/>
                <w:szCs w:val="16"/>
              </w:rPr>
              <w:t>mélanges, le polissage</w:t>
            </w:r>
            <w:r w:rsidRPr="00300358">
              <w:rPr>
                <w:rFonts w:ascii="Arial" w:hAnsi="Arial" w:cs="Arial"/>
                <w:sz w:val="16"/>
                <w:szCs w:val="16"/>
              </w:rPr>
              <w:t>, la couverture de toits, le sablage et le balayage peuvent également être à risque de développer une silicose.</w:t>
            </w:r>
          </w:p>
          <w:p w14:paraId="2415E100" w14:textId="77777777" w:rsidR="00192861" w:rsidRPr="0091353A" w:rsidRDefault="00192861" w:rsidP="008D43A1">
            <w:pPr>
              <w:widowControl/>
              <w:overflowPunct/>
              <w:autoSpaceDE/>
              <w:autoSpaceDN/>
              <w:adjustRightInd/>
              <w:jc w:val="both"/>
              <w:textAlignment w:val="auto"/>
              <w:rPr>
                <w:rFonts w:ascii="Arial" w:hAnsi="Arial" w:cs="Arial"/>
                <w:color w:val="000000" w:themeColor="text1"/>
                <w:sz w:val="16"/>
                <w:szCs w:val="16"/>
              </w:rPr>
            </w:pPr>
          </w:p>
          <w:p w14:paraId="7F4E5CAA" w14:textId="766575B8" w:rsidR="00192861" w:rsidRPr="0091353A" w:rsidRDefault="00192861" w:rsidP="008D43A1">
            <w:pPr>
              <w:widowControl/>
              <w:overflowPunct/>
              <w:autoSpaceDE/>
              <w:autoSpaceDN/>
              <w:adjustRightInd/>
              <w:jc w:val="both"/>
              <w:textAlignment w:val="auto"/>
              <w:rPr>
                <w:rFonts w:ascii="Arial" w:hAnsi="Arial" w:cs="Arial"/>
                <w:color w:val="000000" w:themeColor="text1"/>
                <w:sz w:val="16"/>
                <w:szCs w:val="16"/>
              </w:rPr>
            </w:pPr>
            <w:r w:rsidRPr="0091353A">
              <w:rPr>
                <w:rFonts w:ascii="Arial" w:hAnsi="Arial" w:cs="Arial"/>
                <w:color w:val="000000" w:themeColor="text1"/>
                <w:sz w:val="16"/>
                <w:szCs w:val="16"/>
              </w:rPr>
              <w:t>(</w:t>
            </w:r>
            <w:hyperlink r:id="rId79" w:history="1">
              <w:r w:rsidRPr="0091353A">
                <w:rPr>
                  <w:rStyle w:val="Hyperlink"/>
                  <w:rFonts w:ascii="Arial" w:hAnsi="Arial" w:cs="Arial"/>
                  <w:sz w:val="16"/>
                  <w:szCs w:val="16"/>
                </w:rPr>
                <w:t>CCHST)</w:t>
              </w:r>
            </w:hyperlink>
          </w:p>
        </w:tc>
        <w:tc>
          <w:tcPr>
            <w:tcW w:w="6509" w:type="dxa"/>
          </w:tcPr>
          <w:p w14:paraId="2D6200F1" w14:textId="587FA4D2" w:rsidR="00192861" w:rsidRPr="0091353A" w:rsidRDefault="00192861" w:rsidP="008D43A1">
            <w:pPr>
              <w:jc w:val="both"/>
              <w:rPr>
                <w:rFonts w:ascii="Arial" w:hAnsi="Arial" w:cs="Arial"/>
                <w:color w:val="000000" w:themeColor="text1"/>
                <w:sz w:val="16"/>
                <w:szCs w:val="16"/>
              </w:rPr>
            </w:pPr>
            <w:r w:rsidRPr="0091353A">
              <w:rPr>
                <w:rFonts w:ascii="Arial" w:hAnsi="Arial" w:cs="Arial"/>
                <w:sz w:val="16"/>
                <w:szCs w:val="16"/>
              </w:rPr>
              <w:t>Le délai entre l</w:t>
            </w:r>
            <w:r w:rsidR="00DD0DD9">
              <w:rPr>
                <w:rFonts w:ascii="Arial" w:hAnsi="Arial" w:cs="Arial"/>
                <w:sz w:val="16"/>
                <w:szCs w:val="16"/>
              </w:rPr>
              <w:t>’</w:t>
            </w:r>
            <w:r w:rsidRPr="0091353A">
              <w:rPr>
                <w:rFonts w:ascii="Arial" w:hAnsi="Arial" w:cs="Arial"/>
                <w:sz w:val="16"/>
                <w:szCs w:val="16"/>
              </w:rPr>
              <w:t>exposition initiale et l</w:t>
            </w:r>
            <w:r w:rsidR="00DD0DD9">
              <w:rPr>
                <w:rFonts w:ascii="Arial" w:hAnsi="Arial" w:cs="Arial"/>
                <w:sz w:val="16"/>
                <w:szCs w:val="16"/>
              </w:rPr>
              <w:t>’</w:t>
            </w:r>
            <w:r w:rsidRPr="0091353A">
              <w:rPr>
                <w:rFonts w:ascii="Arial" w:hAnsi="Arial" w:cs="Arial"/>
                <w:sz w:val="16"/>
                <w:szCs w:val="16"/>
              </w:rPr>
              <w:t>apparition des premiers symptômes (période de latence) varie selon la durée et l</w:t>
            </w:r>
            <w:r w:rsidR="00DD0DD9">
              <w:rPr>
                <w:rFonts w:ascii="Arial" w:hAnsi="Arial" w:cs="Arial"/>
                <w:sz w:val="16"/>
                <w:szCs w:val="16"/>
              </w:rPr>
              <w:t>’</w:t>
            </w:r>
            <w:r w:rsidRPr="0091353A">
              <w:rPr>
                <w:rFonts w:ascii="Arial" w:hAnsi="Arial" w:cs="Arial"/>
                <w:sz w:val="16"/>
                <w:szCs w:val="16"/>
              </w:rPr>
              <w:t>intensité de l</w:t>
            </w:r>
            <w:r w:rsidR="00DD0DD9">
              <w:rPr>
                <w:rFonts w:ascii="Arial" w:hAnsi="Arial" w:cs="Arial"/>
                <w:sz w:val="16"/>
                <w:szCs w:val="16"/>
              </w:rPr>
              <w:t>’</w:t>
            </w:r>
            <w:r w:rsidRPr="0091353A">
              <w:rPr>
                <w:rFonts w:ascii="Arial" w:hAnsi="Arial" w:cs="Arial"/>
                <w:sz w:val="16"/>
                <w:szCs w:val="16"/>
              </w:rPr>
              <w:t>exposition. Plus l</w:t>
            </w:r>
            <w:r w:rsidR="00DD0DD9">
              <w:rPr>
                <w:rFonts w:ascii="Arial" w:hAnsi="Arial" w:cs="Arial"/>
                <w:sz w:val="16"/>
                <w:szCs w:val="16"/>
              </w:rPr>
              <w:t>’</w:t>
            </w:r>
            <w:r w:rsidRPr="0091353A">
              <w:rPr>
                <w:rFonts w:ascii="Arial" w:hAnsi="Arial" w:cs="Arial"/>
                <w:sz w:val="16"/>
                <w:szCs w:val="16"/>
              </w:rPr>
              <w:t>exposition est importante, plus la période de latence est courte et plus la maladie se développe rapidement.</w:t>
            </w:r>
          </w:p>
          <w:p w14:paraId="0DD4CB7E" w14:textId="77777777" w:rsidR="003B596B" w:rsidRDefault="003B596B" w:rsidP="008D43A1">
            <w:pPr>
              <w:jc w:val="both"/>
              <w:rPr>
                <w:rFonts w:ascii="Arial" w:hAnsi="Arial" w:cs="Arial"/>
                <w:sz w:val="16"/>
                <w:szCs w:val="16"/>
              </w:rPr>
            </w:pPr>
          </w:p>
          <w:p w14:paraId="23CAE303" w14:textId="21F9B94B" w:rsidR="00192861" w:rsidRPr="0091353A" w:rsidRDefault="00192861" w:rsidP="008D43A1">
            <w:pPr>
              <w:jc w:val="both"/>
              <w:rPr>
                <w:rFonts w:ascii="Arial" w:hAnsi="Arial" w:cs="Arial"/>
                <w:color w:val="000000"/>
                <w:sz w:val="16"/>
                <w:szCs w:val="16"/>
              </w:rPr>
            </w:pPr>
            <w:r w:rsidRPr="0091353A">
              <w:rPr>
                <w:rFonts w:ascii="Arial" w:hAnsi="Arial" w:cs="Arial"/>
                <w:sz w:val="16"/>
                <w:szCs w:val="16"/>
              </w:rPr>
              <w:t>Il existe différents types de silicose. Le type qui apparaît le plus rapidement est la silicose aiguë. Elle peut survenir après quelques semaines ou quelques mois d</w:t>
            </w:r>
            <w:r w:rsidR="00DD0DD9">
              <w:rPr>
                <w:rFonts w:ascii="Arial" w:hAnsi="Arial" w:cs="Arial"/>
                <w:sz w:val="16"/>
                <w:szCs w:val="16"/>
              </w:rPr>
              <w:t>’</w:t>
            </w:r>
            <w:r w:rsidRPr="0091353A">
              <w:rPr>
                <w:rFonts w:ascii="Arial" w:hAnsi="Arial" w:cs="Arial"/>
                <w:sz w:val="16"/>
                <w:szCs w:val="16"/>
              </w:rPr>
              <w:t>exposition à des niveaux très élevés de silice. La silicose aiguë provoque une accumulation de liquide dans certaines parties du poumon, entraînant généralement une maladie grave ou la mort.</w:t>
            </w:r>
          </w:p>
          <w:p w14:paraId="3973AC2D" w14:textId="77777777" w:rsidR="00192861" w:rsidRPr="0091353A" w:rsidRDefault="00192861" w:rsidP="008D43A1">
            <w:pPr>
              <w:jc w:val="both"/>
              <w:rPr>
                <w:rFonts w:ascii="Arial" w:hAnsi="Arial" w:cs="Arial"/>
                <w:sz w:val="16"/>
                <w:szCs w:val="16"/>
              </w:rPr>
            </w:pPr>
          </w:p>
          <w:p w14:paraId="25A11C22" w14:textId="14020649" w:rsidR="00192861" w:rsidRPr="0091353A" w:rsidRDefault="00192861" w:rsidP="008D43A1">
            <w:pPr>
              <w:jc w:val="both"/>
              <w:rPr>
                <w:rFonts w:ascii="Arial" w:hAnsi="Arial" w:cs="Arial"/>
                <w:color w:val="000000" w:themeColor="text1"/>
                <w:sz w:val="16"/>
                <w:szCs w:val="16"/>
              </w:rPr>
            </w:pPr>
            <w:r w:rsidRPr="0091353A">
              <w:rPr>
                <w:rFonts w:ascii="Arial" w:hAnsi="Arial" w:cs="Arial"/>
                <w:sz w:val="16"/>
                <w:szCs w:val="16"/>
              </w:rPr>
              <w:t>La silicose accélérée survient après une exposition à des niveaux élevés et apparaît habituellement après 5 à 10 ans.</w:t>
            </w:r>
            <w:r w:rsidRPr="0091353A">
              <w:rPr>
                <w:rFonts w:ascii="Arial" w:hAnsi="Arial" w:cs="Arial"/>
                <w:color w:val="000000" w:themeColor="text1"/>
                <w:sz w:val="16"/>
                <w:szCs w:val="16"/>
              </w:rPr>
              <w:t xml:space="preserve"> </w:t>
            </w:r>
            <w:r w:rsidRPr="0091353A">
              <w:rPr>
                <w:rFonts w:ascii="Arial" w:hAnsi="Arial" w:cs="Arial"/>
                <w:sz w:val="16"/>
                <w:szCs w:val="16"/>
              </w:rPr>
              <w:t>La silicose chronique est le type le plus courant. Elle survient après 10 ans ou plus d</w:t>
            </w:r>
            <w:r w:rsidR="00DD0DD9">
              <w:rPr>
                <w:rFonts w:ascii="Arial" w:hAnsi="Arial" w:cs="Arial"/>
                <w:sz w:val="16"/>
                <w:szCs w:val="16"/>
              </w:rPr>
              <w:t>’</w:t>
            </w:r>
            <w:r w:rsidRPr="0091353A">
              <w:rPr>
                <w:rFonts w:ascii="Arial" w:hAnsi="Arial" w:cs="Arial"/>
                <w:sz w:val="16"/>
                <w:szCs w:val="16"/>
              </w:rPr>
              <w:t>exposition à des niveaux plus faibles de silice. Les types accéléré et chronique de silicose ont le même aspect radiographique et se distinguent par leur période de latence différente.</w:t>
            </w:r>
          </w:p>
          <w:p w14:paraId="30C0F967" w14:textId="77777777" w:rsidR="00192861" w:rsidRPr="0091353A" w:rsidRDefault="00192861" w:rsidP="008D43A1">
            <w:pPr>
              <w:jc w:val="both"/>
              <w:rPr>
                <w:rFonts w:ascii="Arial" w:hAnsi="Arial" w:cs="Arial"/>
                <w:color w:val="000000" w:themeColor="text1"/>
                <w:sz w:val="16"/>
                <w:szCs w:val="16"/>
              </w:rPr>
            </w:pPr>
          </w:p>
          <w:p w14:paraId="762CAEF8" w14:textId="77777777" w:rsidR="00192861" w:rsidRPr="0091353A" w:rsidRDefault="00192861" w:rsidP="008D43A1">
            <w:pPr>
              <w:jc w:val="both"/>
              <w:rPr>
                <w:rFonts w:ascii="Arial" w:hAnsi="Arial" w:cs="Arial"/>
                <w:color w:val="000000" w:themeColor="text1"/>
                <w:sz w:val="16"/>
                <w:szCs w:val="16"/>
              </w:rPr>
            </w:pPr>
            <w:r w:rsidRPr="0091353A">
              <w:rPr>
                <w:rFonts w:ascii="Arial" w:hAnsi="Arial" w:cs="Arial"/>
                <w:color w:val="000000" w:themeColor="text1"/>
                <w:spacing w:val="-2"/>
                <w:sz w:val="16"/>
                <w:szCs w:val="16"/>
              </w:rPr>
              <w:t>(</w:t>
            </w:r>
            <w:hyperlink r:id="rId80" w:history="1">
              <w:r w:rsidRPr="0091353A">
                <w:rPr>
                  <w:rStyle w:val="Hyperlink"/>
                  <w:rFonts w:ascii="Arial" w:hAnsi="Arial" w:cs="Arial"/>
                  <w:spacing w:val="-2"/>
                  <w:sz w:val="16"/>
                  <w:szCs w:val="16"/>
                </w:rPr>
                <w:t>CDC</w:t>
              </w:r>
            </w:hyperlink>
            <w:r w:rsidRPr="0091353A">
              <w:rPr>
                <w:rFonts w:ascii="Arial" w:hAnsi="Arial" w:cs="Arial"/>
                <w:spacing w:val="-2"/>
                <w:sz w:val="16"/>
                <w:szCs w:val="16"/>
              </w:rPr>
              <w:t xml:space="preserve"> – Chronologie</w:t>
            </w:r>
            <w:r w:rsidRPr="0091353A">
              <w:rPr>
                <w:rFonts w:ascii="Arial" w:hAnsi="Arial" w:cs="Arial"/>
                <w:color w:val="000000" w:themeColor="text1"/>
                <w:spacing w:val="-2"/>
                <w:sz w:val="16"/>
                <w:szCs w:val="16"/>
              </w:rPr>
              <w:t>)</w:t>
            </w:r>
            <w:r w:rsidRPr="0091353A">
              <w:rPr>
                <w:rFonts w:ascii="Arial" w:hAnsi="Arial" w:cs="Arial"/>
                <w:color w:val="000000" w:themeColor="text1"/>
                <w:sz w:val="16"/>
                <w:szCs w:val="16"/>
              </w:rPr>
              <w:t xml:space="preserve"> (en anglais seulement)</w:t>
            </w:r>
          </w:p>
          <w:p w14:paraId="2B415608" w14:textId="77777777" w:rsidR="00192861" w:rsidRPr="0091353A" w:rsidRDefault="00192861" w:rsidP="008D43A1">
            <w:pPr>
              <w:jc w:val="both"/>
              <w:rPr>
                <w:rFonts w:ascii="Arial" w:hAnsi="Arial" w:cs="Arial"/>
                <w:color w:val="000000" w:themeColor="text1"/>
                <w:sz w:val="16"/>
                <w:szCs w:val="16"/>
              </w:rPr>
            </w:pPr>
          </w:p>
          <w:p w14:paraId="7723EC6F" w14:textId="61BC4CBE" w:rsidR="00192861" w:rsidRPr="0091353A" w:rsidRDefault="00192861" w:rsidP="008D43A1">
            <w:pPr>
              <w:jc w:val="both"/>
              <w:rPr>
                <w:rFonts w:ascii="Arial" w:hAnsi="Arial" w:cs="Arial"/>
                <w:color w:val="000000" w:themeColor="text1"/>
                <w:sz w:val="16"/>
                <w:szCs w:val="16"/>
              </w:rPr>
            </w:pPr>
          </w:p>
        </w:tc>
        <w:tc>
          <w:tcPr>
            <w:tcW w:w="2151" w:type="dxa"/>
          </w:tcPr>
          <w:p w14:paraId="614C5944" w14:textId="77777777" w:rsidR="00192861" w:rsidRPr="0091353A" w:rsidRDefault="00192861"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1948</w:t>
            </w:r>
          </w:p>
          <w:p w14:paraId="787DF343" w14:textId="49096516" w:rsidR="00192861" w:rsidRPr="0091353A" w:rsidRDefault="00192861" w:rsidP="008D43A1">
            <w:pPr>
              <w:jc w:val="center"/>
              <w:rPr>
                <w:rFonts w:ascii="Arial" w:hAnsi="Arial" w:cs="Arial"/>
                <w:color w:val="000000" w:themeColor="text1"/>
                <w:sz w:val="16"/>
                <w:szCs w:val="16"/>
              </w:rPr>
            </w:pPr>
            <w:hyperlink r:id="rId81"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r w:rsidR="00192861" w:rsidRPr="0091353A" w14:paraId="22424F06" w14:textId="12EA458F" w:rsidTr="77BB344F">
        <w:tc>
          <w:tcPr>
            <w:tcW w:w="2691" w:type="dxa"/>
          </w:tcPr>
          <w:p w14:paraId="1F0D4184" w14:textId="173D2633" w:rsidR="003F3D59" w:rsidRPr="00D63D6F" w:rsidRDefault="00A65160" w:rsidP="003F3D59">
            <w:pPr>
              <w:rPr>
                <w:rFonts w:ascii="Arial" w:hAnsi="Arial" w:cs="Arial"/>
                <w:sz w:val="22"/>
              </w:rPr>
            </w:pPr>
            <w:bookmarkStart w:id="31" w:name="Empoisonnementsoufre"/>
            <w:r w:rsidRPr="00D63D6F">
              <w:rPr>
                <w:rFonts w:ascii="Arial" w:hAnsi="Arial" w:cs="Arial"/>
                <w:sz w:val="22"/>
              </w:rPr>
              <w:t>Empoisonnement par le soufre et tout effet chronique ou à long terme sur la santé qui en résulte</w:t>
            </w:r>
          </w:p>
          <w:bookmarkEnd w:id="31"/>
          <w:p w14:paraId="427F0C72" w14:textId="77777777" w:rsidR="003F3D59" w:rsidRPr="00A65160" w:rsidRDefault="003F3D59" w:rsidP="00192861">
            <w:pPr>
              <w:rPr>
                <w:rFonts w:ascii="Arial" w:hAnsi="Arial" w:cs="Arial"/>
                <w:color w:val="000000" w:themeColor="text1"/>
                <w:sz w:val="22"/>
                <w:szCs w:val="22"/>
              </w:rPr>
            </w:pPr>
          </w:p>
          <w:p w14:paraId="7553121D" w14:textId="77777777" w:rsidR="00192861" w:rsidRPr="00A65160" w:rsidRDefault="00192861" w:rsidP="00192861">
            <w:pPr>
              <w:rPr>
                <w:rFonts w:ascii="Arial" w:hAnsi="Arial" w:cs="Arial"/>
                <w:color w:val="000000" w:themeColor="text1"/>
                <w:sz w:val="22"/>
                <w:szCs w:val="22"/>
              </w:rPr>
            </w:pPr>
          </w:p>
          <w:p w14:paraId="3DC74F84" w14:textId="55A174A3" w:rsidR="00192861" w:rsidRPr="00A65160" w:rsidRDefault="00192861" w:rsidP="00192861">
            <w:pPr>
              <w:rPr>
                <w:rFonts w:ascii="Arial" w:hAnsi="Arial" w:cs="Arial"/>
                <w:color w:val="000000" w:themeColor="text1"/>
                <w:sz w:val="20"/>
              </w:rPr>
            </w:pPr>
          </w:p>
        </w:tc>
        <w:tc>
          <w:tcPr>
            <w:tcW w:w="2592" w:type="dxa"/>
            <w:gridSpan w:val="2"/>
          </w:tcPr>
          <w:p w14:paraId="1C134932" w14:textId="633B79FC" w:rsidR="00192861" w:rsidRPr="00300358" w:rsidRDefault="00192861" w:rsidP="008D43A1">
            <w:pPr>
              <w:jc w:val="both"/>
              <w:rPr>
                <w:rFonts w:ascii="Arial" w:hAnsi="Arial" w:cs="Arial"/>
                <w:sz w:val="20"/>
              </w:rPr>
            </w:pPr>
            <w:r w:rsidRPr="00300358">
              <w:rPr>
                <w:rFonts w:ascii="Arial" w:hAnsi="Arial" w:cs="Arial"/>
                <w:sz w:val="22"/>
                <w:szCs w:val="22"/>
              </w:rPr>
              <w:t>Causé par tout procédé comportant l</w:t>
            </w:r>
            <w:r w:rsidR="00DD0DD9" w:rsidRPr="00300358">
              <w:rPr>
                <w:rFonts w:ascii="Arial" w:hAnsi="Arial" w:cs="Arial"/>
                <w:sz w:val="22"/>
                <w:szCs w:val="22"/>
              </w:rPr>
              <w:t>’</w:t>
            </w:r>
            <w:r w:rsidRPr="00300358">
              <w:rPr>
                <w:rFonts w:ascii="Arial" w:hAnsi="Arial" w:cs="Arial"/>
                <w:sz w:val="22"/>
                <w:szCs w:val="22"/>
              </w:rPr>
              <w:t>emploi du soufre ou par la préparation ou les composés de celui-ci</w:t>
            </w:r>
          </w:p>
        </w:tc>
        <w:tc>
          <w:tcPr>
            <w:tcW w:w="4905" w:type="dxa"/>
            <w:gridSpan w:val="2"/>
          </w:tcPr>
          <w:p w14:paraId="3D31CE4F" w14:textId="2D7462A7" w:rsidR="00192861" w:rsidRPr="00300358" w:rsidRDefault="00192861" w:rsidP="008D43A1">
            <w:pPr>
              <w:pStyle w:val="ListParagraph"/>
              <w:numPr>
                <w:ilvl w:val="0"/>
                <w:numId w:val="12"/>
              </w:numPr>
              <w:ind w:left="284" w:hanging="283"/>
              <w:jc w:val="both"/>
              <w:rPr>
                <w:rFonts w:ascii="Arial" w:hAnsi="Arial" w:cs="Arial"/>
                <w:sz w:val="16"/>
                <w:szCs w:val="16"/>
              </w:rPr>
            </w:pPr>
            <w:r w:rsidRPr="00300358">
              <w:rPr>
                <w:rFonts w:ascii="Arial" w:hAnsi="Arial" w:cs="Arial"/>
                <w:sz w:val="16"/>
                <w:szCs w:val="16"/>
              </w:rPr>
              <w:t>Fabrication de l</w:t>
            </w:r>
            <w:r w:rsidR="00DD0DD9" w:rsidRPr="00300358">
              <w:rPr>
                <w:rFonts w:ascii="Arial" w:hAnsi="Arial" w:cs="Arial"/>
                <w:sz w:val="16"/>
                <w:szCs w:val="16"/>
              </w:rPr>
              <w:t>’</w:t>
            </w:r>
            <w:r w:rsidRPr="00300358">
              <w:rPr>
                <w:rFonts w:ascii="Arial" w:hAnsi="Arial" w:cs="Arial"/>
                <w:sz w:val="16"/>
                <w:szCs w:val="16"/>
              </w:rPr>
              <w:t>acide sulfurique</w:t>
            </w:r>
          </w:p>
          <w:p w14:paraId="3AC47AB3" w14:textId="77777777" w:rsidR="00192861" w:rsidRPr="00300358" w:rsidRDefault="00192861" w:rsidP="008D43A1">
            <w:pPr>
              <w:pStyle w:val="ListParagraph"/>
              <w:numPr>
                <w:ilvl w:val="0"/>
                <w:numId w:val="12"/>
              </w:numPr>
              <w:ind w:left="284" w:hanging="283"/>
              <w:jc w:val="both"/>
              <w:rPr>
                <w:rFonts w:ascii="Arial" w:hAnsi="Arial" w:cs="Arial"/>
                <w:sz w:val="16"/>
                <w:szCs w:val="16"/>
              </w:rPr>
            </w:pPr>
            <w:r w:rsidRPr="00300358">
              <w:rPr>
                <w:rFonts w:ascii="Arial" w:hAnsi="Arial" w:cs="Arial"/>
                <w:sz w:val="16"/>
                <w:szCs w:val="16"/>
              </w:rPr>
              <w:t>Intermédiaire de blanchiment</w:t>
            </w:r>
          </w:p>
          <w:p w14:paraId="1EA4023E" w14:textId="77777777" w:rsidR="00192861" w:rsidRPr="00300358" w:rsidRDefault="00192861" w:rsidP="008D43A1">
            <w:pPr>
              <w:pStyle w:val="ListParagraph"/>
              <w:numPr>
                <w:ilvl w:val="0"/>
                <w:numId w:val="12"/>
              </w:numPr>
              <w:ind w:left="284" w:hanging="283"/>
              <w:jc w:val="both"/>
              <w:rPr>
                <w:rFonts w:ascii="Arial" w:hAnsi="Arial" w:cs="Arial"/>
                <w:sz w:val="16"/>
                <w:szCs w:val="16"/>
              </w:rPr>
            </w:pPr>
            <w:r w:rsidRPr="00300358">
              <w:rPr>
                <w:rFonts w:ascii="Arial" w:hAnsi="Arial" w:cs="Arial"/>
                <w:sz w:val="16"/>
                <w:szCs w:val="16"/>
              </w:rPr>
              <w:t>Transformation des aliments </w:t>
            </w:r>
          </w:p>
          <w:p w14:paraId="14F6B681" w14:textId="77777777" w:rsidR="00192861" w:rsidRPr="0091353A" w:rsidRDefault="00192861" w:rsidP="008D43A1">
            <w:pPr>
              <w:pStyle w:val="ListParagraph"/>
              <w:ind w:left="284"/>
              <w:jc w:val="both"/>
              <w:rPr>
                <w:rFonts w:ascii="Arial" w:hAnsi="Arial" w:cs="Arial"/>
                <w:color w:val="000000" w:themeColor="text1"/>
                <w:sz w:val="16"/>
                <w:szCs w:val="16"/>
              </w:rPr>
            </w:pPr>
          </w:p>
          <w:p w14:paraId="3DBA8B27" w14:textId="77777777" w:rsidR="00192861" w:rsidRPr="0091353A" w:rsidRDefault="00192861" w:rsidP="008D43A1">
            <w:pPr>
              <w:jc w:val="both"/>
            </w:pPr>
            <w:r w:rsidRPr="0091353A">
              <w:rPr>
                <w:rFonts w:ascii="Arial" w:hAnsi="Arial" w:cs="Arial"/>
                <w:color w:val="000000" w:themeColor="text1"/>
                <w:sz w:val="16"/>
                <w:szCs w:val="16"/>
              </w:rPr>
              <w:t>(</w:t>
            </w:r>
            <w:hyperlink r:id="rId82" w:history="1">
              <w:r w:rsidRPr="0091353A">
                <w:rPr>
                  <w:rStyle w:val="Hyperlink"/>
                  <w:rFonts w:ascii="Arial" w:hAnsi="Arial" w:cs="Arial"/>
                  <w:sz w:val="16"/>
                  <w:szCs w:val="16"/>
                </w:rPr>
                <w:t>CCHST)</w:t>
              </w:r>
            </w:hyperlink>
          </w:p>
          <w:p w14:paraId="48C839A8" w14:textId="58BBB283" w:rsidR="00712F31" w:rsidRPr="00C11578" w:rsidRDefault="00C11578" w:rsidP="008D43A1">
            <w:pPr>
              <w:pStyle w:val="ListParagraph"/>
              <w:numPr>
                <w:ilvl w:val="0"/>
                <w:numId w:val="12"/>
              </w:numPr>
              <w:ind w:left="284" w:hanging="283"/>
              <w:jc w:val="both"/>
              <w:rPr>
                <w:rFonts w:ascii="Arial" w:hAnsi="Arial" w:cs="Arial"/>
                <w:sz w:val="16"/>
                <w:szCs w:val="16"/>
              </w:rPr>
            </w:pPr>
            <w:r w:rsidRPr="00C11578">
              <w:rPr>
                <w:rFonts w:ascii="Arial" w:hAnsi="Arial" w:cs="Arial"/>
                <w:sz w:val="16"/>
                <w:szCs w:val="16"/>
              </w:rPr>
              <w:t>Raffineries de pétrole</w:t>
            </w:r>
            <w:r w:rsidR="00712F31" w:rsidRPr="00C11578">
              <w:rPr>
                <w:rFonts w:ascii="Arial" w:hAnsi="Arial" w:cs="Arial"/>
                <w:sz w:val="16"/>
                <w:szCs w:val="16"/>
              </w:rPr>
              <w:t xml:space="preserve"> </w:t>
            </w:r>
          </w:p>
        </w:tc>
        <w:tc>
          <w:tcPr>
            <w:tcW w:w="6509" w:type="dxa"/>
          </w:tcPr>
          <w:p w14:paraId="64C88F8B" w14:textId="69D9FB66" w:rsidR="00192861" w:rsidRPr="00300358" w:rsidRDefault="00192861" w:rsidP="008D43A1">
            <w:pPr>
              <w:widowControl/>
              <w:numPr>
                <w:ilvl w:val="0"/>
                <w:numId w:val="6"/>
              </w:numPr>
              <w:shd w:val="clear" w:color="auto" w:fill="FFFFFF"/>
              <w:tabs>
                <w:tab w:val="clear" w:pos="720"/>
              </w:tabs>
              <w:overflowPunct/>
              <w:autoSpaceDE/>
              <w:autoSpaceDN/>
              <w:adjustRightInd/>
              <w:spacing w:before="100" w:beforeAutospacing="1" w:after="100" w:afterAutospacing="1"/>
              <w:ind w:left="182" w:hanging="203"/>
              <w:jc w:val="both"/>
              <w:textAlignment w:val="auto"/>
              <w:rPr>
                <w:rFonts w:ascii="Arial" w:hAnsi="Arial" w:cs="Arial"/>
                <w:sz w:val="16"/>
                <w:szCs w:val="16"/>
                <w:lang w:eastAsia="en-CA"/>
              </w:rPr>
            </w:pPr>
            <w:r w:rsidRPr="00300358">
              <w:rPr>
                <w:rFonts w:ascii="Arial" w:hAnsi="Arial" w:cs="Arial"/>
                <w:b/>
                <w:bCs/>
                <w:sz w:val="16"/>
                <w:szCs w:val="16"/>
                <w:lang w:eastAsia="en-CA"/>
              </w:rPr>
              <w:t>Inhalation :</w:t>
            </w:r>
            <w:r w:rsidRPr="00300358">
              <w:rPr>
                <w:rFonts w:ascii="Arial" w:hAnsi="Arial" w:cs="Arial"/>
                <w:sz w:val="16"/>
                <w:szCs w:val="16"/>
                <w:lang w:eastAsia="en-CA"/>
              </w:rPr>
              <w:t> TRÈS TOXIQUE, peut causer la mort. Peut causer une grave irritation du nez et de la gorge. À fortes concentrations : Peut causer une accumulation potentiellement mortelle de liquide dans les poumons (œdème pulmonaire). Les symptômes peuvent comprendre la toux, une dyspnée, des difficultés respiratoires et une oppression à la poitrine. Une seule exposition à une concentration élevée peut causer une maladie de longue durée comme l</w:t>
            </w:r>
            <w:r w:rsidR="00DD0DD9" w:rsidRPr="00300358">
              <w:rPr>
                <w:rFonts w:ascii="Arial" w:hAnsi="Arial" w:cs="Arial"/>
                <w:sz w:val="16"/>
                <w:szCs w:val="16"/>
                <w:lang w:eastAsia="en-CA"/>
              </w:rPr>
              <w:t>’</w:t>
            </w:r>
            <w:r w:rsidRPr="00300358">
              <w:rPr>
                <w:rFonts w:ascii="Arial" w:hAnsi="Arial" w:cs="Arial"/>
                <w:sz w:val="16"/>
                <w:szCs w:val="16"/>
                <w:lang w:eastAsia="en-CA"/>
              </w:rPr>
              <w:t>asthme. Dans ce cas, de nombreux facteurs comme d</w:t>
            </w:r>
            <w:r w:rsidR="00DD0DD9" w:rsidRPr="00300358">
              <w:rPr>
                <w:rFonts w:ascii="Arial" w:hAnsi="Arial" w:cs="Arial"/>
                <w:sz w:val="16"/>
                <w:szCs w:val="16"/>
                <w:lang w:eastAsia="en-CA"/>
              </w:rPr>
              <w:t>’</w:t>
            </w:r>
            <w:r w:rsidRPr="00300358">
              <w:rPr>
                <w:rFonts w:ascii="Arial" w:hAnsi="Arial" w:cs="Arial"/>
                <w:sz w:val="16"/>
                <w:szCs w:val="16"/>
                <w:lang w:eastAsia="en-CA"/>
              </w:rPr>
              <w:t xml:space="preserve">autres </w:t>
            </w:r>
            <w:r w:rsidRPr="00300358">
              <w:rPr>
                <w:rFonts w:ascii="Arial" w:hAnsi="Arial" w:cs="Arial"/>
                <w:spacing w:val="-2"/>
                <w:sz w:val="16"/>
                <w:szCs w:val="16"/>
                <w:lang w:eastAsia="en-CA"/>
              </w:rPr>
              <w:t>produits chimiques</w:t>
            </w:r>
            <w:r w:rsidRPr="00300358">
              <w:rPr>
                <w:rFonts w:ascii="Arial" w:hAnsi="Arial" w:cs="Arial"/>
                <w:sz w:val="16"/>
                <w:szCs w:val="16"/>
                <w:lang w:eastAsia="en-CA"/>
              </w:rPr>
              <w:t xml:space="preserve"> ou des températures froides peuvent facilement irriter les voies respiratoires. Les symptômes </w:t>
            </w:r>
            <w:r w:rsidRPr="00300358">
              <w:rPr>
                <w:rFonts w:ascii="Arial" w:hAnsi="Arial" w:cs="Arial"/>
                <w:spacing w:val="-10"/>
                <w:sz w:val="16"/>
                <w:szCs w:val="16"/>
                <w:lang w:eastAsia="en-CA"/>
              </w:rPr>
              <w:t>peuvent comprendre</w:t>
            </w:r>
            <w:r w:rsidRPr="00300358">
              <w:rPr>
                <w:rFonts w:ascii="Arial" w:hAnsi="Arial" w:cs="Arial"/>
                <w:sz w:val="16"/>
                <w:szCs w:val="16"/>
                <w:lang w:eastAsia="en-CA"/>
              </w:rPr>
              <w:t xml:space="preserve"> une dyspnée, une oppression à la poitrine et un sifflement. [Syndrome de dysfonction réactive des bronches (RADS)].</w:t>
            </w:r>
          </w:p>
          <w:p w14:paraId="7D37B351" w14:textId="753B3E12" w:rsidR="00192861" w:rsidRPr="00300358" w:rsidRDefault="00192861" w:rsidP="008D43A1">
            <w:pPr>
              <w:widowControl/>
              <w:numPr>
                <w:ilvl w:val="0"/>
                <w:numId w:val="6"/>
              </w:numPr>
              <w:shd w:val="clear" w:color="auto" w:fill="FFFFFF"/>
              <w:overflowPunct/>
              <w:autoSpaceDE/>
              <w:autoSpaceDN/>
              <w:adjustRightInd/>
              <w:spacing w:before="100" w:beforeAutospacing="1" w:after="100" w:afterAutospacing="1"/>
              <w:ind w:left="182" w:hanging="203"/>
              <w:jc w:val="both"/>
              <w:textAlignment w:val="auto"/>
              <w:rPr>
                <w:rFonts w:ascii="Arial" w:hAnsi="Arial" w:cs="Arial"/>
                <w:sz w:val="16"/>
                <w:szCs w:val="16"/>
                <w:lang w:eastAsia="en-CA"/>
              </w:rPr>
            </w:pPr>
            <w:r w:rsidRPr="00300358">
              <w:rPr>
                <w:rFonts w:ascii="Arial" w:hAnsi="Arial" w:cs="Arial"/>
                <w:b/>
                <w:bCs/>
                <w:sz w:val="16"/>
                <w:szCs w:val="16"/>
                <w:lang w:eastAsia="en-CA"/>
              </w:rPr>
              <w:t>Effets d</w:t>
            </w:r>
            <w:r w:rsidR="00DD0DD9" w:rsidRPr="00300358">
              <w:rPr>
                <w:rFonts w:ascii="Arial" w:hAnsi="Arial" w:cs="Arial"/>
                <w:b/>
                <w:bCs/>
                <w:sz w:val="16"/>
                <w:szCs w:val="16"/>
                <w:lang w:eastAsia="en-CA"/>
              </w:rPr>
              <w:t>’</w:t>
            </w:r>
            <w:r w:rsidRPr="00300358">
              <w:rPr>
                <w:rFonts w:ascii="Arial" w:hAnsi="Arial" w:cs="Arial"/>
                <w:b/>
                <w:bCs/>
                <w:sz w:val="16"/>
                <w:szCs w:val="16"/>
                <w:lang w:eastAsia="en-CA"/>
              </w:rPr>
              <w:t>une exposition de longue durée (chronique) :</w:t>
            </w:r>
            <w:r w:rsidRPr="00300358">
              <w:rPr>
                <w:rFonts w:ascii="Arial" w:hAnsi="Arial" w:cs="Arial"/>
                <w:sz w:val="16"/>
                <w:szCs w:val="16"/>
                <w:lang w:eastAsia="en-CA"/>
              </w:rPr>
              <w:t xml:space="preserve"> Peut affecter le système respiratoire. Peut </w:t>
            </w:r>
            <w:r w:rsidRPr="00300358">
              <w:rPr>
                <w:rFonts w:ascii="Arial" w:hAnsi="Arial" w:cs="Arial"/>
                <w:spacing w:val="-2"/>
                <w:sz w:val="16"/>
                <w:szCs w:val="16"/>
                <w:lang w:eastAsia="en-CA"/>
              </w:rPr>
              <w:t>irriter et enflammer</w:t>
            </w:r>
            <w:r w:rsidRPr="00300358">
              <w:rPr>
                <w:rFonts w:ascii="Arial" w:hAnsi="Arial" w:cs="Arial"/>
                <w:sz w:val="16"/>
                <w:szCs w:val="16"/>
                <w:lang w:eastAsia="en-CA"/>
              </w:rPr>
              <w:t xml:space="preserve"> les voies respiratoires.</w:t>
            </w:r>
          </w:p>
          <w:p w14:paraId="60785C15" w14:textId="5CE712E0" w:rsidR="00192861" w:rsidRPr="0091353A" w:rsidRDefault="00192861" w:rsidP="008D43A1">
            <w:pPr>
              <w:ind w:left="212" w:hanging="188"/>
              <w:jc w:val="both"/>
              <w:rPr>
                <w:rFonts w:ascii="Arial" w:hAnsi="Arial" w:cs="Arial"/>
                <w:color w:val="000000" w:themeColor="text1"/>
                <w:sz w:val="16"/>
                <w:szCs w:val="16"/>
              </w:rPr>
            </w:pPr>
            <w:r w:rsidRPr="0091353A">
              <w:rPr>
                <w:rFonts w:ascii="Arial" w:hAnsi="Arial" w:cs="Arial"/>
                <w:color w:val="000000" w:themeColor="text1"/>
                <w:sz w:val="16"/>
                <w:szCs w:val="16"/>
              </w:rPr>
              <w:t>(</w:t>
            </w:r>
            <w:hyperlink r:id="rId83" w:history="1">
              <w:r w:rsidRPr="0091353A">
                <w:rPr>
                  <w:rStyle w:val="Hyperlink"/>
                  <w:rFonts w:ascii="Arial" w:hAnsi="Arial" w:cs="Arial"/>
                  <w:sz w:val="16"/>
                  <w:szCs w:val="16"/>
                </w:rPr>
                <w:t>CCHST)</w:t>
              </w:r>
            </w:hyperlink>
          </w:p>
        </w:tc>
        <w:tc>
          <w:tcPr>
            <w:tcW w:w="2151" w:type="dxa"/>
          </w:tcPr>
          <w:p w14:paraId="57C182AF" w14:textId="77777777" w:rsidR="00192861" w:rsidRPr="0091353A" w:rsidRDefault="00192861" w:rsidP="008D43A1">
            <w:pPr>
              <w:jc w:val="center"/>
              <w:rPr>
                <w:rFonts w:ascii="Arial" w:hAnsi="Arial" w:cs="Arial"/>
                <w:color w:val="000000" w:themeColor="text1"/>
                <w:sz w:val="16"/>
                <w:szCs w:val="16"/>
              </w:rPr>
            </w:pPr>
            <w:r w:rsidRPr="0091353A">
              <w:rPr>
                <w:rFonts w:ascii="Arial" w:hAnsi="Arial" w:cs="Arial"/>
                <w:color w:val="000000" w:themeColor="text1"/>
                <w:sz w:val="16"/>
                <w:szCs w:val="16"/>
              </w:rPr>
              <w:t>1921</w:t>
            </w:r>
          </w:p>
          <w:p w14:paraId="407B27EF" w14:textId="35BF5C40" w:rsidR="00192861" w:rsidRPr="0091353A" w:rsidRDefault="00192861" w:rsidP="008D43A1">
            <w:pPr>
              <w:ind w:left="212" w:hanging="188"/>
              <w:jc w:val="center"/>
              <w:rPr>
                <w:rFonts w:ascii="Arial" w:hAnsi="Arial" w:cs="Arial"/>
                <w:color w:val="000000" w:themeColor="text1"/>
                <w:sz w:val="16"/>
                <w:szCs w:val="16"/>
              </w:rPr>
            </w:pPr>
            <w:hyperlink r:id="rId84" w:history="1">
              <w:r w:rsidRPr="0091353A">
                <w:rPr>
                  <w:rStyle w:val="Hyperlink"/>
                  <w:rFonts w:ascii="Arial" w:hAnsi="Arial" w:cs="Arial"/>
                  <w:sz w:val="16"/>
                  <w:szCs w:val="16"/>
                </w:rPr>
                <w:t>(</w:t>
              </w:r>
              <w:proofErr w:type="spellStart"/>
              <w:r w:rsidRPr="0091353A">
                <w:rPr>
                  <w:rStyle w:val="Hyperlink"/>
                  <w:rFonts w:ascii="Arial" w:hAnsi="Arial" w:cs="Arial"/>
                  <w:sz w:val="16"/>
                  <w:szCs w:val="16"/>
                </w:rPr>
                <w:t>Règl</w:t>
              </w:r>
              <w:proofErr w:type="spellEnd"/>
              <w:r w:rsidRPr="0091353A">
                <w:rPr>
                  <w:rStyle w:val="Hyperlink"/>
                  <w:rFonts w:ascii="Arial" w:hAnsi="Arial" w:cs="Arial"/>
                  <w:sz w:val="16"/>
                  <w:szCs w:val="16"/>
                </w:rPr>
                <w:t xml:space="preserve">. </w:t>
              </w:r>
              <w:proofErr w:type="gramStart"/>
              <w:r w:rsidRPr="0091353A">
                <w:rPr>
                  <w:rStyle w:val="Hyperlink"/>
                  <w:rFonts w:ascii="Arial" w:hAnsi="Arial" w:cs="Arial"/>
                  <w:sz w:val="16"/>
                  <w:szCs w:val="16"/>
                </w:rPr>
                <w:t>du</w:t>
              </w:r>
              <w:proofErr w:type="gramEnd"/>
              <w:r w:rsidRPr="0091353A">
                <w:rPr>
                  <w:rStyle w:val="Hyperlink"/>
                  <w:rFonts w:ascii="Arial" w:hAnsi="Arial" w:cs="Arial"/>
                  <w:sz w:val="16"/>
                  <w:szCs w:val="16"/>
                </w:rPr>
                <w:t xml:space="preserve"> N.-B. 84-66)</w:t>
              </w:r>
            </w:hyperlink>
          </w:p>
        </w:tc>
      </w:tr>
    </w:tbl>
    <w:p w14:paraId="0CF24EA7" w14:textId="77777777" w:rsidR="00785FA2" w:rsidRPr="0091353A" w:rsidRDefault="00785FA2" w:rsidP="35159671">
      <w:pPr>
        <w:jc w:val="both"/>
        <w:rPr>
          <w:rFonts w:ascii="Arial" w:hAnsi="Arial" w:cs="Arial"/>
          <w:b/>
          <w:bCs/>
          <w:sz w:val="28"/>
          <w:szCs w:val="28"/>
        </w:rPr>
      </w:pPr>
    </w:p>
    <w:p w14:paraId="2691EA66" w14:textId="26029A89" w:rsidR="008748C2" w:rsidRPr="0091353A" w:rsidRDefault="1F6B51AA" w:rsidP="48D19AB0">
      <w:pPr>
        <w:jc w:val="both"/>
        <w:rPr>
          <w:rFonts w:ascii="Arial" w:hAnsi="Arial" w:cs="Arial"/>
          <w:b/>
          <w:bCs/>
          <w:sz w:val="28"/>
          <w:szCs w:val="28"/>
        </w:rPr>
      </w:pPr>
      <w:r w:rsidRPr="0091353A">
        <w:rPr>
          <w:rFonts w:ascii="Arial" w:hAnsi="Arial" w:cs="Arial"/>
          <w:b/>
          <w:bCs/>
          <w:sz w:val="28"/>
          <w:szCs w:val="28"/>
        </w:rPr>
        <w:t>Versions précédentes</w:t>
      </w:r>
    </w:p>
    <w:p w14:paraId="4DC5B89B" w14:textId="77777777" w:rsidR="008748C2" w:rsidRPr="0091353A" w:rsidRDefault="008748C2" w:rsidP="008748C2">
      <w:pPr>
        <w:jc w:val="both"/>
        <w:rPr>
          <w:rFonts w:ascii="Arial" w:hAnsi="Arial" w:cs="Arial"/>
          <w:b/>
          <w:color w:val="000000" w:themeColor="text1"/>
          <w:sz w:val="22"/>
          <w:szCs w:val="22"/>
        </w:rPr>
      </w:pPr>
    </w:p>
    <w:p w14:paraId="5FED8698" w14:textId="4C735B4A" w:rsidR="1555A2DB" w:rsidRPr="0091353A" w:rsidRDefault="1555A2DB" w:rsidP="35159671">
      <w:pPr>
        <w:jc w:val="both"/>
        <w:rPr>
          <w:rFonts w:ascii="Arial" w:hAnsi="Arial" w:cs="Arial"/>
        </w:rPr>
      </w:pPr>
      <w:r w:rsidRPr="0091353A">
        <w:rPr>
          <w:rFonts w:ascii="Arial" w:eastAsia="Arial" w:hAnsi="Arial" w:cs="Arial"/>
          <w:sz w:val="22"/>
          <w:szCs w:val="22"/>
        </w:rPr>
        <w:t>Il s</w:t>
      </w:r>
      <w:r w:rsidR="00DD0DD9">
        <w:rPr>
          <w:rFonts w:ascii="Arial" w:eastAsia="Arial" w:hAnsi="Arial" w:cs="Arial"/>
          <w:sz w:val="22"/>
          <w:szCs w:val="22"/>
        </w:rPr>
        <w:t>’</w:t>
      </w:r>
      <w:r w:rsidRPr="0091353A">
        <w:rPr>
          <w:rFonts w:ascii="Arial" w:eastAsia="Arial" w:hAnsi="Arial" w:cs="Arial"/>
          <w:sz w:val="22"/>
          <w:szCs w:val="22"/>
        </w:rPr>
        <w:t>agit de la version initiale.</w:t>
      </w:r>
    </w:p>
    <w:p w14:paraId="053F5F1C" w14:textId="77777777" w:rsidR="008748C2" w:rsidRPr="0091353A" w:rsidRDefault="008748C2" w:rsidP="0034204A">
      <w:pPr>
        <w:jc w:val="both"/>
        <w:rPr>
          <w:rFonts w:ascii="Arial" w:hAnsi="Arial" w:cs="Arial"/>
          <w:b/>
          <w:sz w:val="22"/>
          <w:szCs w:val="22"/>
        </w:rPr>
      </w:pPr>
    </w:p>
    <w:p w14:paraId="3DF95A54" w14:textId="144244A5" w:rsidR="00625004" w:rsidRPr="0091353A" w:rsidRDefault="1555A2DB" w:rsidP="35159671">
      <w:pPr>
        <w:jc w:val="both"/>
        <w:rPr>
          <w:rFonts w:ascii="Arial" w:eastAsia="Arial" w:hAnsi="Arial" w:cs="Arial"/>
          <w:b/>
          <w:bCs/>
          <w:sz w:val="28"/>
          <w:szCs w:val="28"/>
        </w:rPr>
      </w:pPr>
      <w:r w:rsidRPr="0091353A">
        <w:rPr>
          <w:rFonts w:ascii="Arial" w:eastAsia="Arial" w:hAnsi="Arial" w:cs="Arial"/>
          <w:b/>
          <w:bCs/>
          <w:sz w:val="28"/>
          <w:szCs w:val="28"/>
        </w:rPr>
        <w:t>Date d</w:t>
      </w:r>
      <w:r w:rsidR="00DD0DD9">
        <w:rPr>
          <w:rFonts w:ascii="Arial" w:eastAsia="Arial" w:hAnsi="Arial" w:cs="Arial"/>
          <w:b/>
          <w:bCs/>
          <w:sz w:val="28"/>
          <w:szCs w:val="28"/>
        </w:rPr>
        <w:t>’</w:t>
      </w:r>
      <w:r w:rsidRPr="0091353A">
        <w:rPr>
          <w:rFonts w:ascii="Arial" w:eastAsia="Arial" w:hAnsi="Arial" w:cs="Arial"/>
          <w:b/>
          <w:bCs/>
          <w:sz w:val="28"/>
          <w:szCs w:val="28"/>
        </w:rPr>
        <w:t>approbation</w:t>
      </w:r>
    </w:p>
    <w:p w14:paraId="639552C1" w14:textId="7C936793" w:rsidR="00B12D5B" w:rsidRPr="0091353A" w:rsidRDefault="004C58F3" w:rsidP="0034204A">
      <w:pPr>
        <w:jc w:val="both"/>
        <w:rPr>
          <w:rFonts w:ascii="Arial" w:hAnsi="Arial" w:cs="Arial"/>
          <w:b/>
          <w:sz w:val="28"/>
          <w:szCs w:val="28"/>
        </w:rPr>
      </w:pPr>
      <w:r w:rsidRPr="0091353A">
        <w:rPr>
          <w:rFonts w:ascii="Arial" w:hAnsi="Arial" w:cs="Arial"/>
          <w:b/>
          <w:sz w:val="28"/>
          <w:szCs w:val="28"/>
        </w:rPr>
        <w:t xml:space="preserve"> </w:t>
      </w:r>
    </w:p>
    <w:p w14:paraId="1E5FFDE7" w14:textId="148DE882" w:rsidR="00326F2C" w:rsidRPr="0091353A" w:rsidRDefault="005735C5" w:rsidP="0034204A">
      <w:pPr>
        <w:jc w:val="both"/>
        <w:rPr>
          <w:rFonts w:ascii="Arial" w:hAnsi="Arial" w:cs="Arial"/>
          <w:sz w:val="22"/>
        </w:rPr>
      </w:pPr>
      <w:r w:rsidRPr="0091353A">
        <w:rPr>
          <w:rFonts w:ascii="Arial" w:hAnsi="Arial" w:cs="Arial"/>
          <w:sz w:val="22"/>
        </w:rPr>
        <w:t>Le 1</w:t>
      </w:r>
      <w:r w:rsidR="003771F8">
        <w:rPr>
          <w:rFonts w:ascii="Arial" w:hAnsi="Arial" w:cs="Arial"/>
          <w:sz w:val="22"/>
        </w:rPr>
        <w:t>8</w:t>
      </w:r>
      <w:r w:rsidRPr="0091353A">
        <w:rPr>
          <w:rFonts w:ascii="Arial" w:hAnsi="Arial" w:cs="Arial"/>
          <w:sz w:val="22"/>
        </w:rPr>
        <w:t xml:space="preserve"> mars </w:t>
      </w:r>
      <w:r w:rsidR="008F45C9" w:rsidRPr="0091353A">
        <w:rPr>
          <w:rFonts w:ascii="Arial" w:hAnsi="Arial" w:cs="Arial"/>
          <w:sz w:val="22"/>
        </w:rPr>
        <w:t>2026</w:t>
      </w:r>
    </w:p>
    <w:sectPr w:rsidR="00326F2C" w:rsidRPr="0091353A" w:rsidSect="00E6002A">
      <w:headerReference w:type="default" r:id="rId85"/>
      <w:headerReference w:type="first" r:id="rId86"/>
      <w:footerReference w:type="first" r:id="rId87"/>
      <w:footnotePr>
        <w:numFmt w:val="lowerRoman"/>
      </w:footnotePr>
      <w:endnotePr>
        <w:numFmt w:val="decimal"/>
      </w:endnotePr>
      <w:pgSz w:w="20160" w:h="12240" w:orient="landscape" w:code="5"/>
      <w:pgMar w:top="1170" w:right="720" w:bottom="864" w:left="864" w:header="706" w:footer="706" w:gutter="0"/>
      <w:paperSrc w:first="500" w:other="50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2226" w14:textId="77777777" w:rsidR="00EA3BD8" w:rsidRPr="000B1D57" w:rsidRDefault="00EA3BD8">
      <w:r w:rsidRPr="000B1D57">
        <w:separator/>
      </w:r>
    </w:p>
  </w:endnote>
  <w:endnote w:type="continuationSeparator" w:id="0">
    <w:p w14:paraId="10D987CC" w14:textId="77777777" w:rsidR="00EA3BD8" w:rsidRPr="000B1D57" w:rsidRDefault="00EA3BD8">
      <w:r w:rsidRPr="000B1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FA47" w14:textId="53181673" w:rsidR="00E6002A" w:rsidRDefault="00E6002A">
    <w:pPr>
      <w:pStyle w:val="Footer"/>
      <w:jc w:val="right"/>
    </w:pPr>
  </w:p>
  <w:p w14:paraId="7B620321" w14:textId="77777777" w:rsidR="00FB7B12" w:rsidRDefault="00FB7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19E0" w14:textId="77777777" w:rsidR="00EA3BD8" w:rsidRPr="000B1D57" w:rsidRDefault="00EA3BD8">
      <w:r w:rsidRPr="000B1D57">
        <w:separator/>
      </w:r>
    </w:p>
  </w:footnote>
  <w:footnote w:type="continuationSeparator" w:id="0">
    <w:p w14:paraId="51E6B408" w14:textId="77777777" w:rsidR="00EA3BD8" w:rsidRPr="000B1D57" w:rsidRDefault="00EA3BD8">
      <w:r w:rsidRPr="000B1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853" w:type="dxa"/>
      <w:tblInd w:w="-23" w:type="dxa"/>
      <w:tblLayout w:type="fixed"/>
      <w:tblCellMar>
        <w:left w:w="72" w:type="dxa"/>
        <w:right w:w="72" w:type="dxa"/>
      </w:tblCellMar>
      <w:tblLook w:val="0000" w:firstRow="0" w:lastRow="0" w:firstColumn="0" w:lastColumn="0" w:noHBand="0" w:noVBand="0"/>
    </w:tblPr>
    <w:tblGrid>
      <w:gridCol w:w="18853"/>
    </w:tblGrid>
    <w:tr w:rsidR="00374681" w:rsidRPr="000B1D57" w14:paraId="3779DCB3" w14:textId="77777777" w:rsidTr="008F6E85">
      <w:trPr>
        <w:cantSplit/>
      </w:trPr>
      <w:tc>
        <w:tcPr>
          <w:tcW w:w="18853" w:type="dxa"/>
          <w:tcBorders>
            <w:top w:val="double" w:sz="6" w:space="0" w:color="auto"/>
            <w:left w:val="double" w:sz="6" w:space="0" w:color="auto"/>
            <w:bottom w:val="double" w:sz="6" w:space="0" w:color="auto"/>
            <w:right w:val="double" w:sz="6" w:space="0" w:color="auto"/>
          </w:tcBorders>
          <w:shd w:val="clear" w:color="auto" w:fill="C0C0C0"/>
          <w:vAlign w:val="center"/>
        </w:tcPr>
        <w:p w14:paraId="29F502D1" w14:textId="4A96DC33" w:rsidR="00374681" w:rsidRPr="000B1D57" w:rsidRDefault="35159671" w:rsidP="35159671">
          <w:pPr>
            <w:jc w:val="center"/>
            <w:rPr>
              <w:rFonts w:ascii="Arial" w:hAnsi="Arial"/>
              <w:b/>
              <w:bCs/>
            </w:rPr>
          </w:pPr>
          <w:r w:rsidRPr="35159671">
            <w:rPr>
              <w:rFonts w:ascii="Arial" w:hAnsi="Arial"/>
              <w:b/>
              <w:bCs/>
            </w:rPr>
            <w:t>ANNEXE A</w:t>
          </w:r>
        </w:p>
      </w:tc>
    </w:tr>
    <w:tr w:rsidR="004B12AB" w:rsidRPr="000B1D57" w14:paraId="051F9B00" w14:textId="77777777" w:rsidTr="008F6E85">
      <w:trPr>
        <w:cantSplit/>
      </w:trPr>
      <w:tc>
        <w:tcPr>
          <w:tcW w:w="18853" w:type="dxa"/>
          <w:tcBorders>
            <w:top w:val="single" w:sz="6" w:space="0" w:color="auto"/>
            <w:left w:val="double" w:sz="6" w:space="0" w:color="auto"/>
            <w:bottom w:val="double" w:sz="6" w:space="0" w:color="auto"/>
            <w:right w:val="double" w:sz="6" w:space="0" w:color="auto"/>
          </w:tcBorders>
          <w:vAlign w:val="center"/>
        </w:tcPr>
        <w:p w14:paraId="59149186" w14:textId="50BB6104" w:rsidR="004B12AB" w:rsidRPr="000B1D57" w:rsidRDefault="004B12AB" w:rsidP="004B12AB">
          <w:pPr>
            <w:pStyle w:val="Header"/>
            <w:tabs>
              <w:tab w:val="clear" w:pos="4320"/>
              <w:tab w:val="clear" w:pos="8640"/>
            </w:tabs>
            <w:rPr>
              <w:rFonts w:ascii="Arial" w:hAnsi="Arial" w:cs="Arial"/>
            </w:rPr>
          </w:pPr>
          <w:r>
            <w:rPr>
              <w:rFonts w:ascii="Arial" w:hAnsi="Arial" w:cs="Arial"/>
              <w:b/>
              <w:bCs/>
            </w:rPr>
            <w:t>Liste de maladies</w:t>
          </w:r>
          <w:r w:rsidRPr="35159671">
            <w:rPr>
              <w:rFonts w:ascii="Arial" w:hAnsi="Arial" w:cs="Arial"/>
              <w:b/>
              <w:bCs/>
            </w:rPr>
            <w:t xml:space="preserve"> professionnelles</w:t>
          </w:r>
        </w:p>
      </w:tc>
    </w:tr>
  </w:tbl>
  <w:p w14:paraId="2889EFE5" w14:textId="77777777" w:rsidR="008C0923" w:rsidRPr="000B1D57" w:rsidRDefault="008C0923">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064" w:type="dxa"/>
      <w:tblInd w:w="-488" w:type="dxa"/>
      <w:tblLook w:val="04A0" w:firstRow="1" w:lastRow="0" w:firstColumn="1" w:lastColumn="0" w:noHBand="0" w:noVBand="1"/>
    </w:tblPr>
    <w:tblGrid>
      <w:gridCol w:w="5970"/>
      <w:gridCol w:w="6379"/>
      <w:gridCol w:w="6715"/>
    </w:tblGrid>
    <w:tr w:rsidR="0001059A" w:rsidRPr="009C7157" w14:paraId="38C49A59" w14:textId="77777777" w:rsidTr="0070314A">
      <w:tc>
        <w:tcPr>
          <w:tcW w:w="5970" w:type="dxa"/>
        </w:tcPr>
        <w:p w14:paraId="22B166DE" w14:textId="77777777" w:rsidR="0001059A" w:rsidRPr="009C7157" w:rsidRDefault="0001059A" w:rsidP="0001059A">
          <w:pPr>
            <w:pStyle w:val="Header"/>
          </w:pPr>
          <w:r w:rsidRPr="009C7157">
            <w:t xml:space="preserve">       </w:t>
          </w:r>
          <w:r w:rsidRPr="009C7157">
            <w:rPr>
              <w:noProof/>
            </w:rPr>
            <w:drawing>
              <wp:inline distT="0" distB="0" distL="0" distR="0" wp14:anchorId="69621847" wp14:editId="734A54B9">
                <wp:extent cx="2108200" cy="501650"/>
                <wp:effectExtent l="0" t="0" r="6350" b="0"/>
                <wp:docPr id="170638777" name="Picture 170638777" descr="WorkSaf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af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501650"/>
                        </a:xfrm>
                        <a:prstGeom prst="rect">
                          <a:avLst/>
                        </a:prstGeom>
                        <a:noFill/>
                        <a:ln>
                          <a:noFill/>
                        </a:ln>
                      </pic:spPr>
                    </pic:pic>
                  </a:graphicData>
                </a:graphic>
              </wp:inline>
            </w:drawing>
          </w:r>
        </w:p>
      </w:tc>
      <w:tc>
        <w:tcPr>
          <w:tcW w:w="6379" w:type="dxa"/>
        </w:tcPr>
        <w:p w14:paraId="0AC41D35" w14:textId="77777777" w:rsidR="0001059A" w:rsidRPr="009C7157" w:rsidRDefault="0001059A" w:rsidP="0001059A">
          <w:pPr>
            <w:tabs>
              <w:tab w:val="left" w:pos="2160"/>
            </w:tabs>
            <w:spacing w:before="10" w:after="10"/>
            <w:rPr>
              <w:rFonts w:ascii="Arial Narrow" w:hAnsi="Arial Narrow"/>
              <w:color w:val="17365D"/>
              <w:sz w:val="16"/>
            </w:rPr>
          </w:pPr>
        </w:p>
      </w:tc>
      <w:tc>
        <w:tcPr>
          <w:tcW w:w="6715" w:type="dxa"/>
        </w:tcPr>
        <w:p w14:paraId="20A12377" w14:textId="77777777" w:rsidR="0001059A" w:rsidRPr="0001059A" w:rsidRDefault="0001059A" w:rsidP="0001059A">
          <w:pPr>
            <w:tabs>
              <w:tab w:val="left" w:pos="2160"/>
            </w:tabs>
            <w:spacing w:before="10" w:after="10"/>
            <w:rPr>
              <w:rFonts w:ascii="Arial Narrow" w:hAnsi="Arial Narrow"/>
              <w:color w:val="17365D"/>
              <w:sz w:val="16"/>
              <w:lang w:val="en-CA"/>
            </w:rPr>
          </w:pPr>
          <w:r w:rsidRPr="0001059A">
            <w:rPr>
              <w:rFonts w:ascii="Arial Narrow" w:hAnsi="Arial Narrow"/>
              <w:color w:val="17365D"/>
              <w:sz w:val="16"/>
              <w:lang w:val="en-CA"/>
            </w:rPr>
            <w:t xml:space="preserve">1 Portland Street, P.O. Box 160      </w:t>
          </w:r>
          <w:r w:rsidRPr="0001059A">
            <w:rPr>
              <w:rFonts w:ascii="Arial Narrow" w:hAnsi="Arial Narrow"/>
              <w:color w:val="17365D"/>
              <w:sz w:val="16"/>
              <w:lang w:val="en-CA"/>
            </w:rPr>
            <w:tab/>
            <w:t xml:space="preserve">1, rue Portland, case </w:t>
          </w:r>
          <w:proofErr w:type="spellStart"/>
          <w:r w:rsidRPr="0001059A">
            <w:rPr>
              <w:rFonts w:ascii="Arial Narrow" w:hAnsi="Arial Narrow"/>
              <w:color w:val="17365D"/>
              <w:sz w:val="16"/>
              <w:lang w:val="en-CA"/>
            </w:rPr>
            <w:t>postale</w:t>
          </w:r>
          <w:proofErr w:type="spellEnd"/>
          <w:r w:rsidRPr="0001059A">
            <w:rPr>
              <w:rFonts w:ascii="Arial Narrow" w:hAnsi="Arial Narrow"/>
              <w:color w:val="17365D"/>
              <w:sz w:val="16"/>
              <w:lang w:val="en-CA"/>
            </w:rPr>
            <w:t xml:space="preserve"> 160</w:t>
          </w:r>
        </w:p>
        <w:p w14:paraId="60DA6252" w14:textId="77777777" w:rsidR="0001059A" w:rsidRPr="00E52463" w:rsidRDefault="0001059A" w:rsidP="0001059A">
          <w:pPr>
            <w:tabs>
              <w:tab w:val="left" w:pos="2160"/>
            </w:tabs>
            <w:spacing w:before="10" w:after="10"/>
            <w:rPr>
              <w:rFonts w:ascii="Arial Narrow" w:hAnsi="Arial Narrow"/>
              <w:color w:val="17365D"/>
              <w:sz w:val="16"/>
              <w:lang w:val="fr-FR"/>
            </w:rPr>
          </w:pPr>
          <w:r w:rsidRPr="0001059A">
            <w:rPr>
              <w:rFonts w:ascii="Arial Narrow" w:hAnsi="Arial Narrow"/>
              <w:color w:val="17365D"/>
              <w:sz w:val="16"/>
              <w:lang w:val="en-CA"/>
            </w:rPr>
            <w:t>Saint John, NB  E2L 3X9</w:t>
          </w:r>
          <w:r w:rsidRPr="0001059A">
            <w:rPr>
              <w:rFonts w:ascii="Arial Narrow" w:hAnsi="Arial Narrow"/>
              <w:color w:val="17365D"/>
              <w:sz w:val="16"/>
              <w:lang w:val="en-CA"/>
            </w:rPr>
            <w:tab/>
            <w:t xml:space="preserve">Saint John (N.-B.)  </w:t>
          </w:r>
          <w:r w:rsidRPr="00E52463">
            <w:rPr>
              <w:rFonts w:ascii="Arial Narrow" w:hAnsi="Arial Narrow"/>
              <w:color w:val="17365D"/>
              <w:sz w:val="16"/>
              <w:lang w:val="fr-FR"/>
            </w:rPr>
            <w:t>E2L 3X9</w:t>
          </w:r>
        </w:p>
        <w:p w14:paraId="34FAD8AE" w14:textId="77777777" w:rsidR="0001059A" w:rsidRPr="00E52463" w:rsidRDefault="0001059A" w:rsidP="0001059A">
          <w:pPr>
            <w:tabs>
              <w:tab w:val="left" w:pos="2160"/>
            </w:tabs>
            <w:spacing w:before="10" w:after="10"/>
            <w:rPr>
              <w:rFonts w:ascii="Arial Narrow" w:hAnsi="Arial Narrow"/>
              <w:color w:val="17365D"/>
              <w:sz w:val="16"/>
              <w:lang w:val="fr-FR"/>
            </w:rPr>
          </w:pPr>
          <w:r w:rsidRPr="00E52463">
            <w:rPr>
              <w:rFonts w:ascii="Arial Narrow" w:hAnsi="Arial Narrow"/>
              <w:color w:val="17365D"/>
              <w:sz w:val="16"/>
              <w:lang w:val="fr-FR"/>
            </w:rPr>
            <w:t>Phone 506 632-2200</w:t>
          </w:r>
          <w:r w:rsidRPr="00E52463">
            <w:rPr>
              <w:rFonts w:ascii="Arial Narrow" w:hAnsi="Arial Narrow"/>
              <w:color w:val="17365D"/>
              <w:sz w:val="16"/>
              <w:lang w:val="fr-FR"/>
            </w:rPr>
            <w:tab/>
            <w:t>Téléphone 506 632-2200</w:t>
          </w:r>
        </w:p>
        <w:p w14:paraId="16574C7A" w14:textId="77777777" w:rsidR="0001059A" w:rsidRPr="00E52463" w:rsidRDefault="0001059A" w:rsidP="0001059A">
          <w:pPr>
            <w:tabs>
              <w:tab w:val="left" w:pos="2160"/>
            </w:tabs>
            <w:spacing w:before="10" w:after="10"/>
            <w:rPr>
              <w:rFonts w:ascii="Arial Narrow" w:hAnsi="Arial Narrow"/>
              <w:color w:val="17365D"/>
              <w:sz w:val="16"/>
              <w:lang w:val="fr-FR"/>
            </w:rPr>
          </w:pPr>
          <w:r w:rsidRPr="00E52463">
            <w:rPr>
              <w:rFonts w:ascii="Arial Narrow" w:hAnsi="Arial Narrow"/>
              <w:color w:val="17365D"/>
              <w:sz w:val="16"/>
              <w:lang w:val="fr-FR"/>
            </w:rPr>
            <w:t>Toll-free 1 800 999-9775                    Sans frais 1 800 999-9775</w:t>
          </w:r>
        </w:p>
        <w:p w14:paraId="2E1D9FD1" w14:textId="77777777" w:rsidR="0001059A" w:rsidRPr="00E52463" w:rsidRDefault="0001059A" w:rsidP="0001059A">
          <w:pPr>
            <w:tabs>
              <w:tab w:val="left" w:pos="2160"/>
            </w:tabs>
            <w:rPr>
              <w:rFonts w:ascii="Arial Narrow" w:hAnsi="Arial Narrow"/>
              <w:color w:val="17365D"/>
              <w:sz w:val="16"/>
              <w:lang w:val="fr-FR"/>
            </w:rPr>
          </w:pPr>
          <w:r w:rsidRPr="00E52463">
            <w:rPr>
              <w:rFonts w:ascii="Arial Narrow" w:hAnsi="Arial Narrow"/>
              <w:color w:val="17365D"/>
              <w:sz w:val="16"/>
              <w:lang w:val="fr-FR"/>
            </w:rPr>
            <w:t>Fax 1 888 629-4722</w:t>
          </w:r>
          <w:r w:rsidRPr="00E52463">
            <w:rPr>
              <w:rFonts w:ascii="Arial Narrow" w:hAnsi="Arial Narrow"/>
              <w:color w:val="17365D"/>
              <w:sz w:val="16"/>
              <w:lang w:val="fr-FR"/>
            </w:rPr>
            <w:tab/>
            <w:t>Télécopieur 1 888 629-4722</w:t>
          </w:r>
        </w:p>
        <w:p w14:paraId="4188D0F2" w14:textId="77777777" w:rsidR="0001059A" w:rsidRPr="009C7157" w:rsidRDefault="0001059A" w:rsidP="0001059A">
          <w:pPr>
            <w:tabs>
              <w:tab w:val="left" w:pos="2160"/>
            </w:tabs>
          </w:pPr>
          <w:r w:rsidRPr="009C7157">
            <w:rPr>
              <w:rFonts w:ascii="Arial Narrow" w:hAnsi="Arial Narrow"/>
              <w:color w:val="17365D"/>
              <w:sz w:val="16"/>
            </w:rPr>
            <w:t>Web www.worksafenb.ca                   Web www. travailsecuritairenb.ca</w:t>
          </w:r>
        </w:p>
      </w:tc>
    </w:tr>
  </w:tbl>
  <w:p w14:paraId="08983FDC" w14:textId="77777777" w:rsidR="008C0923" w:rsidRPr="000B1D57" w:rsidRDefault="008C0923"/>
  <w:tbl>
    <w:tblPr>
      <w:tblW w:w="0" w:type="auto"/>
      <w:jc w:val="center"/>
      <w:tblLayout w:type="fixed"/>
      <w:tblCellMar>
        <w:left w:w="85" w:type="dxa"/>
        <w:right w:w="85" w:type="dxa"/>
      </w:tblCellMar>
      <w:tblLook w:val="0000" w:firstRow="0" w:lastRow="0" w:firstColumn="0" w:lastColumn="0" w:noHBand="0" w:noVBand="0"/>
    </w:tblPr>
    <w:tblGrid>
      <w:gridCol w:w="9900"/>
      <w:gridCol w:w="3969"/>
      <w:gridCol w:w="4276"/>
    </w:tblGrid>
    <w:tr w:rsidR="002C5E4E" w:rsidRPr="000B1D57" w14:paraId="57A3D64D" w14:textId="77777777" w:rsidTr="00A61C8D">
      <w:trPr>
        <w:cantSplit/>
        <w:trHeight w:val="320"/>
        <w:jc w:val="center"/>
      </w:trPr>
      <w:tc>
        <w:tcPr>
          <w:tcW w:w="9900" w:type="dxa"/>
          <w:tcBorders>
            <w:top w:val="double" w:sz="6" w:space="0" w:color="auto"/>
            <w:left w:val="double" w:sz="6" w:space="0" w:color="auto"/>
            <w:bottom w:val="double" w:sz="6" w:space="0" w:color="auto"/>
            <w:right w:val="single" w:sz="6" w:space="0" w:color="auto"/>
          </w:tcBorders>
          <w:shd w:val="clear" w:color="auto" w:fill="C0C0C0"/>
          <w:vAlign w:val="center"/>
        </w:tcPr>
        <w:p w14:paraId="6758A54A" w14:textId="12F8077B" w:rsidR="002C5E4E" w:rsidRPr="000B1D57" w:rsidRDefault="0071477F" w:rsidP="002C5E4E">
          <w:pPr>
            <w:ind w:right="54"/>
            <w:jc w:val="center"/>
            <w:rPr>
              <w:rFonts w:ascii="Arial" w:hAnsi="Arial" w:cs="Arial"/>
            </w:rPr>
          </w:pPr>
          <w:r w:rsidRPr="000B1D57">
            <w:rPr>
              <w:rFonts w:ascii="Arial" w:hAnsi="Arial" w:cs="Arial"/>
              <w:b/>
              <w:sz w:val="36"/>
            </w:rPr>
            <w:t>A</w:t>
          </w:r>
          <w:r w:rsidR="004A0CA1" w:rsidRPr="000B1D57">
            <w:rPr>
              <w:rFonts w:ascii="Arial" w:hAnsi="Arial" w:cs="Arial"/>
              <w:b/>
              <w:sz w:val="36"/>
            </w:rPr>
            <w:t>NNE</w:t>
          </w:r>
          <w:r w:rsidR="00D11B0A" w:rsidRPr="000B1D57">
            <w:rPr>
              <w:rFonts w:ascii="Arial" w:hAnsi="Arial" w:cs="Arial"/>
              <w:b/>
              <w:sz w:val="36"/>
            </w:rPr>
            <w:t>XE</w:t>
          </w:r>
          <w:r w:rsidRPr="000B1D57">
            <w:rPr>
              <w:rFonts w:ascii="Arial" w:hAnsi="Arial" w:cs="Arial"/>
              <w:b/>
              <w:sz w:val="36"/>
            </w:rPr>
            <w:t xml:space="preserve"> </w:t>
          </w:r>
          <w:r w:rsidR="000A07F6" w:rsidRPr="000B1D57">
            <w:rPr>
              <w:rFonts w:ascii="Arial" w:hAnsi="Arial" w:cs="Arial"/>
              <w:b/>
              <w:sz w:val="36"/>
            </w:rPr>
            <w:t>A</w:t>
          </w:r>
        </w:p>
      </w:tc>
      <w:tc>
        <w:tcPr>
          <w:tcW w:w="8245" w:type="dxa"/>
          <w:gridSpan w:val="2"/>
          <w:tcBorders>
            <w:top w:val="double" w:sz="6" w:space="0" w:color="auto"/>
            <w:left w:val="single" w:sz="6" w:space="0" w:color="auto"/>
            <w:bottom w:val="double" w:sz="6" w:space="0" w:color="auto"/>
            <w:right w:val="double" w:sz="6" w:space="0" w:color="auto"/>
          </w:tcBorders>
          <w:vAlign w:val="center"/>
        </w:tcPr>
        <w:p w14:paraId="3249E35B" w14:textId="32E628D1" w:rsidR="002C5E4E" w:rsidRPr="000B1D57" w:rsidRDefault="0071477F" w:rsidP="009E1393">
          <w:pPr>
            <w:rPr>
              <w:b/>
              <w:bCs/>
            </w:rPr>
          </w:pPr>
          <w:r w:rsidRPr="000B1D57">
            <w:rPr>
              <w:rFonts w:ascii="Arial" w:hAnsi="Arial" w:cs="Arial"/>
              <w:b/>
              <w:bCs/>
            </w:rPr>
            <w:t>P</w:t>
          </w:r>
          <w:r w:rsidR="001B2643" w:rsidRPr="000B1D57">
            <w:rPr>
              <w:rFonts w:ascii="Arial" w:hAnsi="Arial" w:cs="Arial"/>
              <w:b/>
              <w:bCs/>
            </w:rPr>
            <w:t>olitique</w:t>
          </w:r>
          <w:r w:rsidR="00CF2682" w:rsidRPr="000B1D57">
            <w:rPr>
              <w:rFonts w:ascii="Arial" w:hAnsi="Arial" w:cs="Arial"/>
              <w:b/>
              <w:bCs/>
            </w:rPr>
            <w:t xml:space="preserve"> 21-111</w:t>
          </w:r>
          <w:r w:rsidR="005518FD" w:rsidRPr="000B1D57">
            <w:rPr>
              <w:rFonts w:ascii="Arial" w:hAnsi="Arial" w:cs="Arial"/>
              <w:b/>
              <w:bCs/>
            </w:rPr>
            <w:t xml:space="preserve"> </w:t>
          </w:r>
          <w:r w:rsidR="00A61C8D" w:rsidRPr="000B1D57">
            <w:rPr>
              <w:rFonts w:ascii="Arial" w:hAnsi="Arial" w:cs="Arial"/>
              <w:b/>
              <w:bCs/>
            </w:rPr>
            <w:t>–</w:t>
          </w:r>
          <w:r w:rsidR="00A61C8D">
            <w:rPr>
              <w:rFonts w:ascii="Arial" w:hAnsi="Arial" w:cs="Arial"/>
              <w:b/>
              <w:bCs/>
            </w:rPr>
            <w:t xml:space="preserve"> </w:t>
          </w:r>
          <w:r w:rsidR="00421C10" w:rsidRPr="000B1D57">
            <w:rPr>
              <w:rFonts w:ascii="Arial" w:hAnsi="Arial" w:cs="Arial"/>
              <w:b/>
              <w:bCs/>
            </w:rPr>
            <w:t>Critères d</w:t>
          </w:r>
          <w:r w:rsidR="00DD0DD9">
            <w:rPr>
              <w:rFonts w:ascii="Arial" w:hAnsi="Arial" w:cs="Arial"/>
              <w:b/>
              <w:bCs/>
            </w:rPr>
            <w:t>’</w:t>
          </w:r>
          <w:r w:rsidR="00421C10" w:rsidRPr="000B1D57">
            <w:rPr>
              <w:rFonts w:ascii="Arial" w:hAnsi="Arial" w:cs="Arial"/>
              <w:b/>
              <w:bCs/>
            </w:rPr>
            <w:t>admissibilité – Maladies professionnelles</w:t>
          </w:r>
        </w:p>
      </w:tc>
    </w:tr>
    <w:tr w:rsidR="00313A68" w:rsidRPr="000B1D57" w14:paraId="5DCC785A" w14:textId="77777777" w:rsidTr="00A61C8D">
      <w:trPr>
        <w:cantSplit/>
        <w:trHeight w:val="455"/>
        <w:jc w:val="center"/>
      </w:trPr>
      <w:tc>
        <w:tcPr>
          <w:tcW w:w="9900" w:type="dxa"/>
          <w:tcBorders>
            <w:top w:val="single" w:sz="6" w:space="0" w:color="auto"/>
            <w:left w:val="double" w:sz="6" w:space="0" w:color="auto"/>
            <w:bottom w:val="double" w:sz="6" w:space="0" w:color="auto"/>
            <w:right w:val="single" w:sz="6" w:space="0" w:color="auto"/>
          </w:tcBorders>
        </w:tcPr>
        <w:p w14:paraId="5ABEEF00" w14:textId="611FE768" w:rsidR="00313A68" w:rsidRPr="000B1D57" w:rsidRDefault="00EE6D4F" w:rsidP="006E709C">
          <w:pPr>
            <w:pStyle w:val="Header"/>
            <w:tabs>
              <w:tab w:val="clear" w:pos="4320"/>
              <w:tab w:val="clear" w:pos="8640"/>
            </w:tabs>
            <w:rPr>
              <w:rFonts w:ascii="Arial" w:hAnsi="Arial" w:cs="Arial"/>
              <w:bCs/>
              <w:szCs w:val="24"/>
            </w:rPr>
          </w:pPr>
          <w:r>
            <w:rPr>
              <w:rFonts w:ascii="Aptos" w:hAnsi="Aptos" w:cs="Arial"/>
              <w:b/>
              <w:bCs/>
              <w:szCs w:val="24"/>
            </w:rPr>
            <w:t>Liste de maladies</w:t>
          </w:r>
          <w:r w:rsidRPr="008555C0">
            <w:rPr>
              <w:rFonts w:ascii="Aptos" w:hAnsi="Aptos" w:cs="Arial"/>
              <w:b/>
              <w:bCs/>
            </w:rPr>
            <w:t xml:space="preserve"> professionnelles</w:t>
          </w:r>
        </w:p>
      </w:tc>
      <w:tc>
        <w:tcPr>
          <w:tcW w:w="3969" w:type="dxa"/>
          <w:tcBorders>
            <w:top w:val="single" w:sz="6" w:space="0" w:color="auto"/>
            <w:left w:val="single" w:sz="6" w:space="0" w:color="auto"/>
            <w:bottom w:val="double" w:sz="6" w:space="0" w:color="auto"/>
            <w:right w:val="double" w:sz="6" w:space="0" w:color="auto"/>
          </w:tcBorders>
        </w:tcPr>
        <w:p w14:paraId="784E62FF" w14:textId="4D9C3A4A" w:rsidR="00313A68" w:rsidRPr="00040D8D" w:rsidRDefault="1F14DE3C" w:rsidP="1F14DE3C">
          <w:pPr>
            <w:pStyle w:val="BodyText"/>
            <w:jc w:val="left"/>
            <w:rPr>
              <w:b/>
              <w:bCs/>
            </w:rPr>
          </w:pPr>
          <w:r>
            <w:t>En vigueur</w:t>
          </w:r>
          <w:r w:rsidR="00040D8D">
            <w:t xml:space="preserve"> </w:t>
          </w:r>
          <w:r>
            <w:t xml:space="preserve">: </w:t>
          </w:r>
          <w:r w:rsidRPr="00040D8D">
            <w:t>1</w:t>
          </w:r>
          <w:r w:rsidR="003771F8">
            <w:t>8</w:t>
          </w:r>
          <w:r w:rsidRPr="00040D8D">
            <w:t xml:space="preserve"> mars 2026</w:t>
          </w:r>
        </w:p>
      </w:tc>
      <w:tc>
        <w:tcPr>
          <w:tcW w:w="4276" w:type="dxa"/>
          <w:tcBorders>
            <w:top w:val="single" w:sz="6" w:space="0" w:color="auto"/>
            <w:left w:val="single" w:sz="6" w:space="0" w:color="auto"/>
            <w:bottom w:val="double" w:sz="6" w:space="0" w:color="auto"/>
            <w:right w:val="double" w:sz="6" w:space="0" w:color="auto"/>
          </w:tcBorders>
        </w:tcPr>
        <w:p w14:paraId="69E3A8B8" w14:textId="06BA2E36" w:rsidR="00313A68" w:rsidRPr="000B1D57" w:rsidRDefault="00E37F38" w:rsidP="00366111">
          <w:pPr>
            <w:pStyle w:val="BodyText"/>
            <w:jc w:val="center"/>
            <w:rPr>
              <w:color w:val="FF0000"/>
            </w:rPr>
          </w:pPr>
          <w:r w:rsidRPr="000B1D57">
            <w:t>Diffusion</w:t>
          </w:r>
          <w:r w:rsidR="00313A68" w:rsidRPr="000B1D57">
            <w:rPr>
              <w:color w:val="FF0000"/>
            </w:rPr>
            <w:t xml:space="preserve"> </w:t>
          </w:r>
          <w:r w:rsidR="00313A68" w:rsidRPr="000B1D57">
            <w:rPr>
              <w:color w:val="000000" w:themeColor="text1"/>
            </w:rPr>
            <w:t>1</w:t>
          </w:r>
        </w:p>
      </w:tc>
    </w:tr>
  </w:tbl>
  <w:p w14:paraId="083208EA" w14:textId="77777777" w:rsidR="00CC16DE" w:rsidRPr="000B1D57" w:rsidRDefault="00CC16DE">
    <w:pPr>
      <w:rPr>
        <w:sz w:val="16"/>
      </w:rPr>
    </w:pPr>
  </w:p>
  <w:p w14:paraId="028CA1EC" w14:textId="77777777" w:rsidR="008C0923" w:rsidRPr="000B1D57" w:rsidRDefault="008C0923" w:rsidP="000F3CE1">
    <w:pP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2F9"/>
    <w:multiLevelType w:val="hybridMultilevel"/>
    <w:tmpl w:val="A51CC95E"/>
    <w:lvl w:ilvl="0" w:tplc="9E50E000">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885676"/>
    <w:multiLevelType w:val="multilevel"/>
    <w:tmpl w:val="4E2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C0025"/>
    <w:multiLevelType w:val="hybridMultilevel"/>
    <w:tmpl w:val="869EB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AA50F8"/>
    <w:multiLevelType w:val="hybridMultilevel"/>
    <w:tmpl w:val="F73C49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0B91C6E"/>
    <w:multiLevelType w:val="hybridMultilevel"/>
    <w:tmpl w:val="6E263286"/>
    <w:lvl w:ilvl="0" w:tplc="4A6A1274">
      <w:start w:val="1"/>
      <w:numFmt w:val="decimal"/>
      <w:lvlText w:val="%1."/>
      <w:lvlJc w:val="left"/>
      <w:pPr>
        <w:ind w:left="360" w:hanging="360"/>
      </w:pPr>
      <w:rPr>
        <w:rFonts w:hint="default"/>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5902EAF"/>
    <w:multiLevelType w:val="hybridMultilevel"/>
    <w:tmpl w:val="47D64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411784"/>
    <w:multiLevelType w:val="hybridMultilevel"/>
    <w:tmpl w:val="B0705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92403F"/>
    <w:multiLevelType w:val="hybridMultilevel"/>
    <w:tmpl w:val="C26AFD54"/>
    <w:lvl w:ilvl="0" w:tplc="10090001">
      <w:start w:val="1"/>
      <w:numFmt w:val="bullet"/>
      <w:lvlText w:val=""/>
      <w:lvlJc w:val="left"/>
      <w:pPr>
        <w:ind w:left="932" w:hanging="360"/>
      </w:pPr>
      <w:rPr>
        <w:rFonts w:ascii="Symbol" w:hAnsi="Symbol" w:hint="default"/>
      </w:rPr>
    </w:lvl>
    <w:lvl w:ilvl="1" w:tplc="10090003" w:tentative="1">
      <w:start w:val="1"/>
      <w:numFmt w:val="bullet"/>
      <w:lvlText w:val="o"/>
      <w:lvlJc w:val="left"/>
      <w:pPr>
        <w:ind w:left="1652" w:hanging="360"/>
      </w:pPr>
      <w:rPr>
        <w:rFonts w:ascii="Courier New" w:hAnsi="Courier New" w:cs="Courier New" w:hint="default"/>
      </w:rPr>
    </w:lvl>
    <w:lvl w:ilvl="2" w:tplc="10090005" w:tentative="1">
      <w:start w:val="1"/>
      <w:numFmt w:val="bullet"/>
      <w:lvlText w:val=""/>
      <w:lvlJc w:val="left"/>
      <w:pPr>
        <w:ind w:left="2372" w:hanging="360"/>
      </w:pPr>
      <w:rPr>
        <w:rFonts w:ascii="Wingdings" w:hAnsi="Wingdings" w:hint="default"/>
      </w:rPr>
    </w:lvl>
    <w:lvl w:ilvl="3" w:tplc="10090001" w:tentative="1">
      <w:start w:val="1"/>
      <w:numFmt w:val="bullet"/>
      <w:lvlText w:val=""/>
      <w:lvlJc w:val="left"/>
      <w:pPr>
        <w:ind w:left="3092" w:hanging="360"/>
      </w:pPr>
      <w:rPr>
        <w:rFonts w:ascii="Symbol" w:hAnsi="Symbol" w:hint="default"/>
      </w:rPr>
    </w:lvl>
    <w:lvl w:ilvl="4" w:tplc="10090003" w:tentative="1">
      <w:start w:val="1"/>
      <w:numFmt w:val="bullet"/>
      <w:lvlText w:val="o"/>
      <w:lvlJc w:val="left"/>
      <w:pPr>
        <w:ind w:left="3812" w:hanging="360"/>
      </w:pPr>
      <w:rPr>
        <w:rFonts w:ascii="Courier New" w:hAnsi="Courier New" w:cs="Courier New" w:hint="default"/>
      </w:rPr>
    </w:lvl>
    <w:lvl w:ilvl="5" w:tplc="10090005" w:tentative="1">
      <w:start w:val="1"/>
      <w:numFmt w:val="bullet"/>
      <w:lvlText w:val=""/>
      <w:lvlJc w:val="left"/>
      <w:pPr>
        <w:ind w:left="4532" w:hanging="360"/>
      </w:pPr>
      <w:rPr>
        <w:rFonts w:ascii="Wingdings" w:hAnsi="Wingdings" w:hint="default"/>
      </w:rPr>
    </w:lvl>
    <w:lvl w:ilvl="6" w:tplc="10090001" w:tentative="1">
      <w:start w:val="1"/>
      <w:numFmt w:val="bullet"/>
      <w:lvlText w:val=""/>
      <w:lvlJc w:val="left"/>
      <w:pPr>
        <w:ind w:left="5252" w:hanging="360"/>
      </w:pPr>
      <w:rPr>
        <w:rFonts w:ascii="Symbol" w:hAnsi="Symbol" w:hint="default"/>
      </w:rPr>
    </w:lvl>
    <w:lvl w:ilvl="7" w:tplc="10090003" w:tentative="1">
      <w:start w:val="1"/>
      <w:numFmt w:val="bullet"/>
      <w:lvlText w:val="o"/>
      <w:lvlJc w:val="left"/>
      <w:pPr>
        <w:ind w:left="5972" w:hanging="360"/>
      </w:pPr>
      <w:rPr>
        <w:rFonts w:ascii="Courier New" w:hAnsi="Courier New" w:cs="Courier New" w:hint="default"/>
      </w:rPr>
    </w:lvl>
    <w:lvl w:ilvl="8" w:tplc="10090005" w:tentative="1">
      <w:start w:val="1"/>
      <w:numFmt w:val="bullet"/>
      <w:lvlText w:val=""/>
      <w:lvlJc w:val="left"/>
      <w:pPr>
        <w:ind w:left="6692" w:hanging="360"/>
      </w:pPr>
      <w:rPr>
        <w:rFonts w:ascii="Wingdings" w:hAnsi="Wingdings" w:hint="default"/>
      </w:rPr>
    </w:lvl>
  </w:abstractNum>
  <w:abstractNum w:abstractNumId="8" w15:restartNumberingAfterBreak="0">
    <w:nsid w:val="3AB57B2B"/>
    <w:multiLevelType w:val="hybridMultilevel"/>
    <w:tmpl w:val="FD72C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6B648F"/>
    <w:multiLevelType w:val="hybridMultilevel"/>
    <w:tmpl w:val="470E7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D65CBD"/>
    <w:multiLevelType w:val="hybridMultilevel"/>
    <w:tmpl w:val="495E14A8"/>
    <w:lvl w:ilvl="0" w:tplc="10090001">
      <w:start w:val="1"/>
      <w:numFmt w:val="bullet"/>
      <w:lvlText w:val=""/>
      <w:lvlJc w:val="left"/>
      <w:pPr>
        <w:ind w:left="898" w:hanging="360"/>
      </w:pPr>
      <w:rPr>
        <w:rFonts w:ascii="Symbol" w:hAnsi="Symbol" w:hint="default"/>
      </w:rPr>
    </w:lvl>
    <w:lvl w:ilvl="1" w:tplc="10090003" w:tentative="1">
      <w:start w:val="1"/>
      <w:numFmt w:val="bullet"/>
      <w:lvlText w:val="o"/>
      <w:lvlJc w:val="left"/>
      <w:pPr>
        <w:ind w:left="1618" w:hanging="360"/>
      </w:pPr>
      <w:rPr>
        <w:rFonts w:ascii="Courier New" w:hAnsi="Courier New" w:cs="Courier New" w:hint="default"/>
      </w:rPr>
    </w:lvl>
    <w:lvl w:ilvl="2" w:tplc="10090005" w:tentative="1">
      <w:start w:val="1"/>
      <w:numFmt w:val="bullet"/>
      <w:lvlText w:val=""/>
      <w:lvlJc w:val="left"/>
      <w:pPr>
        <w:ind w:left="2338" w:hanging="360"/>
      </w:pPr>
      <w:rPr>
        <w:rFonts w:ascii="Wingdings" w:hAnsi="Wingdings" w:hint="default"/>
      </w:rPr>
    </w:lvl>
    <w:lvl w:ilvl="3" w:tplc="10090001" w:tentative="1">
      <w:start w:val="1"/>
      <w:numFmt w:val="bullet"/>
      <w:lvlText w:val=""/>
      <w:lvlJc w:val="left"/>
      <w:pPr>
        <w:ind w:left="3058" w:hanging="360"/>
      </w:pPr>
      <w:rPr>
        <w:rFonts w:ascii="Symbol" w:hAnsi="Symbol" w:hint="default"/>
      </w:rPr>
    </w:lvl>
    <w:lvl w:ilvl="4" w:tplc="10090003" w:tentative="1">
      <w:start w:val="1"/>
      <w:numFmt w:val="bullet"/>
      <w:lvlText w:val="o"/>
      <w:lvlJc w:val="left"/>
      <w:pPr>
        <w:ind w:left="3778" w:hanging="360"/>
      </w:pPr>
      <w:rPr>
        <w:rFonts w:ascii="Courier New" w:hAnsi="Courier New" w:cs="Courier New" w:hint="default"/>
      </w:rPr>
    </w:lvl>
    <w:lvl w:ilvl="5" w:tplc="10090005" w:tentative="1">
      <w:start w:val="1"/>
      <w:numFmt w:val="bullet"/>
      <w:lvlText w:val=""/>
      <w:lvlJc w:val="left"/>
      <w:pPr>
        <w:ind w:left="4498" w:hanging="360"/>
      </w:pPr>
      <w:rPr>
        <w:rFonts w:ascii="Wingdings" w:hAnsi="Wingdings" w:hint="default"/>
      </w:rPr>
    </w:lvl>
    <w:lvl w:ilvl="6" w:tplc="10090001" w:tentative="1">
      <w:start w:val="1"/>
      <w:numFmt w:val="bullet"/>
      <w:lvlText w:val=""/>
      <w:lvlJc w:val="left"/>
      <w:pPr>
        <w:ind w:left="5218" w:hanging="360"/>
      </w:pPr>
      <w:rPr>
        <w:rFonts w:ascii="Symbol" w:hAnsi="Symbol" w:hint="default"/>
      </w:rPr>
    </w:lvl>
    <w:lvl w:ilvl="7" w:tplc="10090003" w:tentative="1">
      <w:start w:val="1"/>
      <w:numFmt w:val="bullet"/>
      <w:lvlText w:val="o"/>
      <w:lvlJc w:val="left"/>
      <w:pPr>
        <w:ind w:left="5938" w:hanging="360"/>
      </w:pPr>
      <w:rPr>
        <w:rFonts w:ascii="Courier New" w:hAnsi="Courier New" w:cs="Courier New" w:hint="default"/>
      </w:rPr>
    </w:lvl>
    <w:lvl w:ilvl="8" w:tplc="10090005" w:tentative="1">
      <w:start w:val="1"/>
      <w:numFmt w:val="bullet"/>
      <w:lvlText w:val=""/>
      <w:lvlJc w:val="left"/>
      <w:pPr>
        <w:ind w:left="6658" w:hanging="360"/>
      </w:pPr>
      <w:rPr>
        <w:rFonts w:ascii="Wingdings" w:hAnsi="Wingdings" w:hint="default"/>
      </w:rPr>
    </w:lvl>
  </w:abstractNum>
  <w:abstractNum w:abstractNumId="11" w15:restartNumberingAfterBreak="0">
    <w:nsid w:val="52A252B1"/>
    <w:multiLevelType w:val="hybridMultilevel"/>
    <w:tmpl w:val="088AD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0C67EC"/>
    <w:multiLevelType w:val="multilevel"/>
    <w:tmpl w:val="2CB8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70694"/>
    <w:multiLevelType w:val="hybridMultilevel"/>
    <w:tmpl w:val="24203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C92313"/>
    <w:multiLevelType w:val="multilevel"/>
    <w:tmpl w:val="7C9C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7408603">
    <w:abstractNumId w:val="4"/>
  </w:num>
  <w:num w:numId="2" w16cid:durableId="1871840430">
    <w:abstractNumId w:val="8"/>
  </w:num>
  <w:num w:numId="3" w16cid:durableId="1380982378">
    <w:abstractNumId w:val="0"/>
  </w:num>
  <w:num w:numId="4" w16cid:durableId="512233424">
    <w:abstractNumId w:val="12"/>
  </w:num>
  <w:num w:numId="5" w16cid:durableId="2021929763">
    <w:abstractNumId w:val="14"/>
  </w:num>
  <w:num w:numId="6" w16cid:durableId="1911648895">
    <w:abstractNumId w:val="1"/>
  </w:num>
  <w:num w:numId="7" w16cid:durableId="1129515576">
    <w:abstractNumId w:val="6"/>
  </w:num>
  <w:num w:numId="8" w16cid:durableId="513307265">
    <w:abstractNumId w:val="2"/>
  </w:num>
  <w:num w:numId="9" w16cid:durableId="1751074536">
    <w:abstractNumId w:val="13"/>
  </w:num>
  <w:num w:numId="10" w16cid:durableId="723875312">
    <w:abstractNumId w:val="10"/>
  </w:num>
  <w:num w:numId="11" w16cid:durableId="1951626803">
    <w:abstractNumId w:val="11"/>
  </w:num>
  <w:num w:numId="12" w16cid:durableId="1777749421">
    <w:abstractNumId w:val="7"/>
  </w:num>
  <w:num w:numId="13" w16cid:durableId="1363820625">
    <w:abstractNumId w:val="5"/>
  </w:num>
  <w:num w:numId="14" w16cid:durableId="375669000">
    <w:abstractNumId w:val="9"/>
  </w:num>
  <w:num w:numId="15" w16cid:durableId="51184580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B1"/>
    <w:rsid w:val="00000462"/>
    <w:rsid w:val="00000511"/>
    <w:rsid w:val="00001319"/>
    <w:rsid w:val="00003809"/>
    <w:rsid w:val="00006F44"/>
    <w:rsid w:val="0001059A"/>
    <w:rsid w:val="0001304C"/>
    <w:rsid w:val="00016932"/>
    <w:rsid w:val="0001711D"/>
    <w:rsid w:val="00017CDA"/>
    <w:rsid w:val="00020624"/>
    <w:rsid w:val="00020D10"/>
    <w:rsid w:val="00021289"/>
    <w:rsid w:val="000244CA"/>
    <w:rsid w:val="00024F8D"/>
    <w:rsid w:val="000252EC"/>
    <w:rsid w:val="00025A6B"/>
    <w:rsid w:val="00026315"/>
    <w:rsid w:val="00026B6A"/>
    <w:rsid w:val="000275D3"/>
    <w:rsid w:val="00030123"/>
    <w:rsid w:val="00030DF1"/>
    <w:rsid w:val="000345FF"/>
    <w:rsid w:val="000353CA"/>
    <w:rsid w:val="000368E3"/>
    <w:rsid w:val="00036C6B"/>
    <w:rsid w:val="00037368"/>
    <w:rsid w:val="0004014C"/>
    <w:rsid w:val="00040AE8"/>
    <w:rsid w:val="00040D8D"/>
    <w:rsid w:val="000425E8"/>
    <w:rsid w:val="0004403B"/>
    <w:rsid w:val="00044F01"/>
    <w:rsid w:val="000450CC"/>
    <w:rsid w:val="000465C2"/>
    <w:rsid w:val="00046899"/>
    <w:rsid w:val="00047E20"/>
    <w:rsid w:val="00051AC4"/>
    <w:rsid w:val="000520E1"/>
    <w:rsid w:val="000526D8"/>
    <w:rsid w:val="0005294D"/>
    <w:rsid w:val="00052E2B"/>
    <w:rsid w:val="0005470E"/>
    <w:rsid w:val="00055E70"/>
    <w:rsid w:val="00056066"/>
    <w:rsid w:val="000564C5"/>
    <w:rsid w:val="00060401"/>
    <w:rsid w:val="00061BD5"/>
    <w:rsid w:val="000640E4"/>
    <w:rsid w:val="00067487"/>
    <w:rsid w:val="0007238B"/>
    <w:rsid w:val="00074459"/>
    <w:rsid w:val="0007627D"/>
    <w:rsid w:val="00077029"/>
    <w:rsid w:val="00080CBC"/>
    <w:rsid w:val="000823F7"/>
    <w:rsid w:val="000905F6"/>
    <w:rsid w:val="00092290"/>
    <w:rsid w:val="000931F6"/>
    <w:rsid w:val="000937E3"/>
    <w:rsid w:val="000942D4"/>
    <w:rsid w:val="00094803"/>
    <w:rsid w:val="0009491D"/>
    <w:rsid w:val="000A014A"/>
    <w:rsid w:val="000A07F6"/>
    <w:rsid w:val="000A1246"/>
    <w:rsid w:val="000A30A4"/>
    <w:rsid w:val="000A321C"/>
    <w:rsid w:val="000A481D"/>
    <w:rsid w:val="000A5452"/>
    <w:rsid w:val="000A5D70"/>
    <w:rsid w:val="000A665A"/>
    <w:rsid w:val="000A6C41"/>
    <w:rsid w:val="000A77CB"/>
    <w:rsid w:val="000B09D0"/>
    <w:rsid w:val="000B0A0C"/>
    <w:rsid w:val="000B1870"/>
    <w:rsid w:val="000B1D57"/>
    <w:rsid w:val="000B20D9"/>
    <w:rsid w:val="000B326F"/>
    <w:rsid w:val="000B4BE7"/>
    <w:rsid w:val="000B516F"/>
    <w:rsid w:val="000B5B24"/>
    <w:rsid w:val="000B6BD3"/>
    <w:rsid w:val="000C090F"/>
    <w:rsid w:val="000C11D6"/>
    <w:rsid w:val="000C1412"/>
    <w:rsid w:val="000C1E0E"/>
    <w:rsid w:val="000C3917"/>
    <w:rsid w:val="000C573D"/>
    <w:rsid w:val="000C6445"/>
    <w:rsid w:val="000C67E7"/>
    <w:rsid w:val="000C6DDD"/>
    <w:rsid w:val="000C7227"/>
    <w:rsid w:val="000C72C6"/>
    <w:rsid w:val="000D01DD"/>
    <w:rsid w:val="000D1BE6"/>
    <w:rsid w:val="000D2EBB"/>
    <w:rsid w:val="000D3427"/>
    <w:rsid w:val="000D58F2"/>
    <w:rsid w:val="000D5C16"/>
    <w:rsid w:val="000D5FD9"/>
    <w:rsid w:val="000D655E"/>
    <w:rsid w:val="000D689E"/>
    <w:rsid w:val="000E0FCF"/>
    <w:rsid w:val="000E35D5"/>
    <w:rsid w:val="000E3610"/>
    <w:rsid w:val="000E3802"/>
    <w:rsid w:val="000E4234"/>
    <w:rsid w:val="000E49D4"/>
    <w:rsid w:val="000E4F85"/>
    <w:rsid w:val="000E5902"/>
    <w:rsid w:val="000E6AF5"/>
    <w:rsid w:val="000E6CA3"/>
    <w:rsid w:val="000E71C1"/>
    <w:rsid w:val="000F33FF"/>
    <w:rsid w:val="000F3CE1"/>
    <w:rsid w:val="000F5DCA"/>
    <w:rsid w:val="000F69EC"/>
    <w:rsid w:val="00101C67"/>
    <w:rsid w:val="00102849"/>
    <w:rsid w:val="001030D7"/>
    <w:rsid w:val="00103BB0"/>
    <w:rsid w:val="00105F76"/>
    <w:rsid w:val="00107553"/>
    <w:rsid w:val="0011102F"/>
    <w:rsid w:val="00111F0E"/>
    <w:rsid w:val="00112B54"/>
    <w:rsid w:val="001130CD"/>
    <w:rsid w:val="0011429F"/>
    <w:rsid w:val="00115F17"/>
    <w:rsid w:val="00120286"/>
    <w:rsid w:val="001220B0"/>
    <w:rsid w:val="00122B6C"/>
    <w:rsid w:val="0012365A"/>
    <w:rsid w:val="00124B67"/>
    <w:rsid w:val="001252A5"/>
    <w:rsid w:val="00125946"/>
    <w:rsid w:val="00125A98"/>
    <w:rsid w:val="0013063B"/>
    <w:rsid w:val="00130AFE"/>
    <w:rsid w:val="00130D96"/>
    <w:rsid w:val="00131094"/>
    <w:rsid w:val="00131425"/>
    <w:rsid w:val="00132357"/>
    <w:rsid w:val="001341E1"/>
    <w:rsid w:val="00140C9B"/>
    <w:rsid w:val="00140D98"/>
    <w:rsid w:val="00140E45"/>
    <w:rsid w:val="001413BF"/>
    <w:rsid w:val="0014261A"/>
    <w:rsid w:val="0014288D"/>
    <w:rsid w:val="001461D6"/>
    <w:rsid w:val="00147714"/>
    <w:rsid w:val="00147827"/>
    <w:rsid w:val="00152A8A"/>
    <w:rsid w:val="001536E6"/>
    <w:rsid w:val="00154287"/>
    <w:rsid w:val="00154E05"/>
    <w:rsid w:val="00160614"/>
    <w:rsid w:val="00166653"/>
    <w:rsid w:val="00166E82"/>
    <w:rsid w:val="00167AC1"/>
    <w:rsid w:val="00167BCD"/>
    <w:rsid w:val="0017186F"/>
    <w:rsid w:val="001725E4"/>
    <w:rsid w:val="00172A99"/>
    <w:rsid w:val="001748E1"/>
    <w:rsid w:val="00177B50"/>
    <w:rsid w:val="00185EB6"/>
    <w:rsid w:val="00187EAB"/>
    <w:rsid w:val="001900BA"/>
    <w:rsid w:val="001902B1"/>
    <w:rsid w:val="00192861"/>
    <w:rsid w:val="00193588"/>
    <w:rsid w:val="00193E1E"/>
    <w:rsid w:val="0019419E"/>
    <w:rsid w:val="00195979"/>
    <w:rsid w:val="001967D1"/>
    <w:rsid w:val="001A0972"/>
    <w:rsid w:val="001A29A0"/>
    <w:rsid w:val="001A39A9"/>
    <w:rsid w:val="001A4357"/>
    <w:rsid w:val="001A7775"/>
    <w:rsid w:val="001B1F9C"/>
    <w:rsid w:val="001B2643"/>
    <w:rsid w:val="001B3633"/>
    <w:rsid w:val="001B6658"/>
    <w:rsid w:val="001B7623"/>
    <w:rsid w:val="001B7E64"/>
    <w:rsid w:val="001C13C3"/>
    <w:rsid w:val="001C1E8E"/>
    <w:rsid w:val="001C1F4A"/>
    <w:rsid w:val="001C3627"/>
    <w:rsid w:val="001C3A55"/>
    <w:rsid w:val="001C3F83"/>
    <w:rsid w:val="001C531C"/>
    <w:rsid w:val="001C580B"/>
    <w:rsid w:val="001C7004"/>
    <w:rsid w:val="001D0939"/>
    <w:rsid w:val="001D118F"/>
    <w:rsid w:val="001D3332"/>
    <w:rsid w:val="001D350A"/>
    <w:rsid w:val="001D3A1A"/>
    <w:rsid w:val="001D3D30"/>
    <w:rsid w:val="001D6CC2"/>
    <w:rsid w:val="001E02DE"/>
    <w:rsid w:val="001E0650"/>
    <w:rsid w:val="001E1669"/>
    <w:rsid w:val="001E1CC8"/>
    <w:rsid w:val="001E2498"/>
    <w:rsid w:val="001E25EF"/>
    <w:rsid w:val="001E3C01"/>
    <w:rsid w:val="001E4017"/>
    <w:rsid w:val="001E5D85"/>
    <w:rsid w:val="001E6AB8"/>
    <w:rsid w:val="001E6EAE"/>
    <w:rsid w:val="001E7F65"/>
    <w:rsid w:val="001F2599"/>
    <w:rsid w:val="001F25FC"/>
    <w:rsid w:val="001F2869"/>
    <w:rsid w:val="001F3463"/>
    <w:rsid w:val="001F4529"/>
    <w:rsid w:val="001F5979"/>
    <w:rsid w:val="001F6C02"/>
    <w:rsid w:val="002039B5"/>
    <w:rsid w:val="00203D24"/>
    <w:rsid w:val="002051FD"/>
    <w:rsid w:val="0020570E"/>
    <w:rsid w:val="00205F48"/>
    <w:rsid w:val="00207208"/>
    <w:rsid w:val="0021015F"/>
    <w:rsid w:val="002105B2"/>
    <w:rsid w:val="00212064"/>
    <w:rsid w:val="002127A3"/>
    <w:rsid w:val="00214C23"/>
    <w:rsid w:val="002165BA"/>
    <w:rsid w:val="00217914"/>
    <w:rsid w:val="00223ACB"/>
    <w:rsid w:val="00223CC1"/>
    <w:rsid w:val="0022487C"/>
    <w:rsid w:val="002321C2"/>
    <w:rsid w:val="00233FD2"/>
    <w:rsid w:val="0023400B"/>
    <w:rsid w:val="0023593C"/>
    <w:rsid w:val="00237E0A"/>
    <w:rsid w:val="002401CD"/>
    <w:rsid w:val="002407C8"/>
    <w:rsid w:val="00240815"/>
    <w:rsid w:val="0024113A"/>
    <w:rsid w:val="00243BA3"/>
    <w:rsid w:val="0024419D"/>
    <w:rsid w:val="00244F7A"/>
    <w:rsid w:val="00245C56"/>
    <w:rsid w:val="00245D7B"/>
    <w:rsid w:val="002470D7"/>
    <w:rsid w:val="0025065B"/>
    <w:rsid w:val="00253143"/>
    <w:rsid w:val="002536AA"/>
    <w:rsid w:val="0025556B"/>
    <w:rsid w:val="002560BC"/>
    <w:rsid w:val="0025749E"/>
    <w:rsid w:val="00263592"/>
    <w:rsid w:val="00263C0A"/>
    <w:rsid w:val="00264A48"/>
    <w:rsid w:val="00264EBB"/>
    <w:rsid w:val="0026518F"/>
    <w:rsid w:val="00266220"/>
    <w:rsid w:val="00266C4C"/>
    <w:rsid w:val="002674C8"/>
    <w:rsid w:val="002701B2"/>
    <w:rsid w:val="00270D97"/>
    <w:rsid w:val="00271781"/>
    <w:rsid w:val="00272A22"/>
    <w:rsid w:val="00273508"/>
    <w:rsid w:val="002753EE"/>
    <w:rsid w:val="00277679"/>
    <w:rsid w:val="00280932"/>
    <w:rsid w:val="00281254"/>
    <w:rsid w:val="00282428"/>
    <w:rsid w:val="00285DD5"/>
    <w:rsid w:val="00286282"/>
    <w:rsid w:val="0028769C"/>
    <w:rsid w:val="00287A53"/>
    <w:rsid w:val="00294D5A"/>
    <w:rsid w:val="002959A4"/>
    <w:rsid w:val="002A1195"/>
    <w:rsid w:val="002A1FFB"/>
    <w:rsid w:val="002A4ADF"/>
    <w:rsid w:val="002A5AD1"/>
    <w:rsid w:val="002A5D5B"/>
    <w:rsid w:val="002A7174"/>
    <w:rsid w:val="002B0C6E"/>
    <w:rsid w:val="002B3A6B"/>
    <w:rsid w:val="002B5865"/>
    <w:rsid w:val="002B65F0"/>
    <w:rsid w:val="002B74F3"/>
    <w:rsid w:val="002B7E47"/>
    <w:rsid w:val="002C14C2"/>
    <w:rsid w:val="002C3566"/>
    <w:rsid w:val="002C3D51"/>
    <w:rsid w:val="002C5E4E"/>
    <w:rsid w:val="002C70D0"/>
    <w:rsid w:val="002D03D9"/>
    <w:rsid w:val="002D0BB6"/>
    <w:rsid w:val="002D1523"/>
    <w:rsid w:val="002D2BB2"/>
    <w:rsid w:val="002D2ED2"/>
    <w:rsid w:val="002D400E"/>
    <w:rsid w:val="002D5564"/>
    <w:rsid w:val="002D64E1"/>
    <w:rsid w:val="002E1891"/>
    <w:rsid w:val="002E1F48"/>
    <w:rsid w:val="002E216E"/>
    <w:rsid w:val="002E32DB"/>
    <w:rsid w:val="002E4399"/>
    <w:rsid w:val="002E53EB"/>
    <w:rsid w:val="002E5813"/>
    <w:rsid w:val="002E597C"/>
    <w:rsid w:val="002E5D1C"/>
    <w:rsid w:val="002E6175"/>
    <w:rsid w:val="002E69AE"/>
    <w:rsid w:val="002E7F55"/>
    <w:rsid w:val="002F04EB"/>
    <w:rsid w:val="002F0923"/>
    <w:rsid w:val="002F1207"/>
    <w:rsid w:val="002F1C31"/>
    <w:rsid w:val="002F235A"/>
    <w:rsid w:val="002F2E8C"/>
    <w:rsid w:val="002F313C"/>
    <w:rsid w:val="002F3743"/>
    <w:rsid w:val="002F4230"/>
    <w:rsid w:val="002F4390"/>
    <w:rsid w:val="002F4A54"/>
    <w:rsid w:val="002F4E4A"/>
    <w:rsid w:val="002F55E8"/>
    <w:rsid w:val="002F701E"/>
    <w:rsid w:val="002F7C99"/>
    <w:rsid w:val="00300358"/>
    <w:rsid w:val="0030112E"/>
    <w:rsid w:val="003037A8"/>
    <w:rsid w:val="00303990"/>
    <w:rsid w:val="003046A0"/>
    <w:rsid w:val="00304748"/>
    <w:rsid w:val="00304D18"/>
    <w:rsid w:val="003054CC"/>
    <w:rsid w:val="003056E8"/>
    <w:rsid w:val="00305C95"/>
    <w:rsid w:val="00307E1D"/>
    <w:rsid w:val="003106BC"/>
    <w:rsid w:val="00311217"/>
    <w:rsid w:val="00311F64"/>
    <w:rsid w:val="0031267C"/>
    <w:rsid w:val="00313A68"/>
    <w:rsid w:val="00313A8E"/>
    <w:rsid w:val="0031481C"/>
    <w:rsid w:val="00316273"/>
    <w:rsid w:val="00316FCF"/>
    <w:rsid w:val="00317288"/>
    <w:rsid w:val="0031779D"/>
    <w:rsid w:val="0032052B"/>
    <w:rsid w:val="00320FFE"/>
    <w:rsid w:val="003214F6"/>
    <w:rsid w:val="00321FD3"/>
    <w:rsid w:val="003220F2"/>
    <w:rsid w:val="00322847"/>
    <w:rsid w:val="0032310F"/>
    <w:rsid w:val="00323C71"/>
    <w:rsid w:val="0032444C"/>
    <w:rsid w:val="00324BC5"/>
    <w:rsid w:val="00324C11"/>
    <w:rsid w:val="00324D02"/>
    <w:rsid w:val="00325088"/>
    <w:rsid w:val="00325155"/>
    <w:rsid w:val="00326F2C"/>
    <w:rsid w:val="00327EB5"/>
    <w:rsid w:val="00330D4E"/>
    <w:rsid w:val="003313D0"/>
    <w:rsid w:val="00331C4B"/>
    <w:rsid w:val="00332D33"/>
    <w:rsid w:val="00337341"/>
    <w:rsid w:val="00340BBB"/>
    <w:rsid w:val="0034204A"/>
    <w:rsid w:val="00343C0B"/>
    <w:rsid w:val="00347FF9"/>
    <w:rsid w:val="0035057F"/>
    <w:rsid w:val="00350685"/>
    <w:rsid w:val="00350A1C"/>
    <w:rsid w:val="00350ED0"/>
    <w:rsid w:val="0035243D"/>
    <w:rsid w:val="0035277E"/>
    <w:rsid w:val="00353072"/>
    <w:rsid w:val="00353356"/>
    <w:rsid w:val="003535D5"/>
    <w:rsid w:val="003542D7"/>
    <w:rsid w:val="00354F2A"/>
    <w:rsid w:val="00355163"/>
    <w:rsid w:val="003554CE"/>
    <w:rsid w:val="00356541"/>
    <w:rsid w:val="00356AA4"/>
    <w:rsid w:val="00357B98"/>
    <w:rsid w:val="00360C88"/>
    <w:rsid w:val="0036252D"/>
    <w:rsid w:val="00363950"/>
    <w:rsid w:val="00364932"/>
    <w:rsid w:val="00364B96"/>
    <w:rsid w:val="00365179"/>
    <w:rsid w:val="003657A0"/>
    <w:rsid w:val="00366111"/>
    <w:rsid w:val="00370CCF"/>
    <w:rsid w:val="003729B8"/>
    <w:rsid w:val="00372C90"/>
    <w:rsid w:val="00374681"/>
    <w:rsid w:val="0037517E"/>
    <w:rsid w:val="00375806"/>
    <w:rsid w:val="003771F8"/>
    <w:rsid w:val="0037746C"/>
    <w:rsid w:val="00380E27"/>
    <w:rsid w:val="00380E34"/>
    <w:rsid w:val="00381645"/>
    <w:rsid w:val="0038282E"/>
    <w:rsid w:val="0038456E"/>
    <w:rsid w:val="00387E02"/>
    <w:rsid w:val="003901D1"/>
    <w:rsid w:val="00390C50"/>
    <w:rsid w:val="00391D7A"/>
    <w:rsid w:val="003920C8"/>
    <w:rsid w:val="00393EF6"/>
    <w:rsid w:val="0039579A"/>
    <w:rsid w:val="00397093"/>
    <w:rsid w:val="00397142"/>
    <w:rsid w:val="003A0310"/>
    <w:rsid w:val="003A114D"/>
    <w:rsid w:val="003A3B16"/>
    <w:rsid w:val="003A5C35"/>
    <w:rsid w:val="003A5CFE"/>
    <w:rsid w:val="003B01CC"/>
    <w:rsid w:val="003B18F6"/>
    <w:rsid w:val="003B53CC"/>
    <w:rsid w:val="003B596B"/>
    <w:rsid w:val="003B610A"/>
    <w:rsid w:val="003B6A7D"/>
    <w:rsid w:val="003B6B91"/>
    <w:rsid w:val="003B6D69"/>
    <w:rsid w:val="003B7A33"/>
    <w:rsid w:val="003C355E"/>
    <w:rsid w:val="003C3F11"/>
    <w:rsid w:val="003C449B"/>
    <w:rsid w:val="003C653C"/>
    <w:rsid w:val="003C688E"/>
    <w:rsid w:val="003C7FB9"/>
    <w:rsid w:val="003D006D"/>
    <w:rsid w:val="003D07CE"/>
    <w:rsid w:val="003D2546"/>
    <w:rsid w:val="003D59E9"/>
    <w:rsid w:val="003D7251"/>
    <w:rsid w:val="003E0A7C"/>
    <w:rsid w:val="003E1A5D"/>
    <w:rsid w:val="003E2234"/>
    <w:rsid w:val="003E281E"/>
    <w:rsid w:val="003E4102"/>
    <w:rsid w:val="003E4126"/>
    <w:rsid w:val="003E4EBD"/>
    <w:rsid w:val="003E64FA"/>
    <w:rsid w:val="003E7A4A"/>
    <w:rsid w:val="003E7E70"/>
    <w:rsid w:val="003F1FF2"/>
    <w:rsid w:val="003F38DB"/>
    <w:rsid w:val="003F3D59"/>
    <w:rsid w:val="003F707B"/>
    <w:rsid w:val="003F71F1"/>
    <w:rsid w:val="003F7499"/>
    <w:rsid w:val="004007F9"/>
    <w:rsid w:val="00410256"/>
    <w:rsid w:val="0041414C"/>
    <w:rsid w:val="00414292"/>
    <w:rsid w:val="004165F1"/>
    <w:rsid w:val="004206A5"/>
    <w:rsid w:val="004213A1"/>
    <w:rsid w:val="00421BDD"/>
    <w:rsid w:val="00421C10"/>
    <w:rsid w:val="00422857"/>
    <w:rsid w:val="00424541"/>
    <w:rsid w:val="00425821"/>
    <w:rsid w:val="00431E65"/>
    <w:rsid w:val="0043411F"/>
    <w:rsid w:val="0043457F"/>
    <w:rsid w:val="00436F2B"/>
    <w:rsid w:val="0044041D"/>
    <w:rsid w:val="00443C6F"/>
    <w:rsid w:val="00445868"/>
    <w:rsid w:val="00447625"/>
    <w:rsid w:val="00450D94"/>
    <w:rsid w:val="00452A17"/>
    <w:rsid w:val="004545B7"/>
    <w:rsid w:val="00456027"/>
    <w:rsid w:val="00457AC1"/>
    <w:rsid w:val="00463BA6"/>
    <w:rsid w:val="00464A3F"/>
    <w:rsid w:val="0046745E"/>
    <w:rsid w:val="0047028C"/>
    <w:rsid w:val="00470393"/>
    <w:rsid w:val="0047199E"/>
    <w:rsid w:val="004746ED"/>
    <w:rsid w:val="00475E2C"/>
    <w:rsid w:val="00481867"/>
    <w:rsid w:val="004833BC"/>
    <w:rsid w:val="00486AA6"/>
    <w:rsid w:val="00486DF6"/>
    <w:rsid w:val="00487C8D"/>
    <w:rsid w:val="0049019F"/>
    <w:rsid w:val="004904A4"/>
    <w:rsid w:val="00490BC3"/>
    <w:rsid w:val="00490C20"/>
    <w:rsid w:val="00492C1E"/>
    <w:rsid w:val="004A0CA1"/>
    <w:rsid w:val="004A250E"/>
    <w:rsid w:val="004A253D"/>
    <w:rsid w:val="004A2828"/>
    <w:rsid w:val="004A3EC3"/>
    <w:rsid w:val="004A4287"/>
    <w:rsid w:val="004A4E15"/>
    <w:rsid w:val="004A4FD5"/>
    <w:rsid w:val="004B03FE"/>
    <w:rsid w:val="004B12AB"/>
    <w:rsid w:val="004B2B54"/>
    <w:rsid w:val="004B2DCB"/>
    <w:rsid w:val="004B341E"/>
    <w:rsid w:val="004B385E"/>
    <w:rsid w:val="004B3D58"/>
    <w:rsid w:val="004B4457"/>
    <w:rsid w:val="004B4B6F"/>
    <w:rsid w:val="004B54D1"/>
    <w:rsid w:val="004B5919"/>
    <w:rsid w:val="004B6BCD"/>
    <w:rsid w:val="004B6DE4"/>
    <w:rsid w:val="004B70FB"/>
    <w:rsid w:val="004B75D7"/>
    <w:rsid w:val="004C14ED"/>
    <w:rsid w:val="004C2CEC"/>
    <w:rsid w:val="004C30E2"/>
    <w:rsid w:val="004C3871"/>
    <w:rsid w:val="004C4A1B"/>
    <w:rsid w:val="004C58F3"/>
    <w:rsid w:val="004D2A50"/>
    <w:rsid w:val="004D53EF"/>
    <w:rsid w:val="004D5943"/>
    <w:rsid w:val="004D5E7E"/>
    <w:rsid w:val="004D615D"/>
    <w:rsid w:val="004D6C63"/>
    <w:rsid w:val="004E062D"/>
    <w:rsid w:val="004E071A"/>
    <w:rsid w:val="004E2720"/>
    <w:rsid w:val="004E2AC9"/>
    <w:rsid w:val="004E49DB"/>
    <w:rsid w:val="004E6976"/>
    <w:rsid w:val="004E6AE6"/>
    <w:rsid w:val="004F013C"/>
    <w:rsid w:val="004F045A"/>
    <w:rsid w:val="004F210F"/>
    <w:rsid w:val="004F29D8"/>
    <w:rsid w:val="004F44FD"/>
    <w:rsid w:val="004F4812"/>
    <w:rsid w:val="004F5E52"/>
    <w:rsid w:val="004F6200"/>
    <w:rsid w:val="004F686F"/>
    <w:rsid w:val="004F7951"/>
    <w:rsid w:val="005005E1"/>
    <w:rsid w:val="00502477"/>
    <w:rsid w:val="00502C32"/>
    <w:rsid w:val="00502FB6"/>
    <w:rsid w:val="0050306A"/>
    <w:rsid w:val="00503C71"/>
    <w:rsid w:val="00503E72"/>
    <w:rsid w:val="005048EB"/>
    <w:rsid w:val="0050526F"/>
    <w:rsid w:val="00506083"/>
    <w:rsid w:val="0050752B"/>
    <w:rsid w:val="00507AC1"/>
    <w:rsid w:val="00510B8B"/>
    <w:rsid w:val="00510FD5"/>
    <w:rsid w:val="00511B34"/>
    <w:rsid w:val="00514A2F"/>
    <w:rsid w:val="00516B13"/>
    <w:rsid w:val="00517208"/>
    <w:rsid w:val="0052187B"/>
    <w:rsid w:val="00521FBF"/>
    <w:rsid w:val="00524761"/>
    <w:rsid w:val="00526E67"/>
    <w:rsid w:val="0052732E"/>
    <w:rsid w:val="0052740F"/>
    <w:rsid w:val="00527880"/>
    <w:rsid w:val="00530D6A"/>
    <w:rsid w:val="00530DFB"/>
    <w:rsid w:val="00531214"/>
    <w:rsid w:val="00531800"/>
    <w:rsid w:val="0053186E"/>
    <w:rsid w:val="005322AE"/>
    <w:rsid w:val="00532981"/>
    <w:rsid w:val="00533696"/>
    <w:rsid w:val="00534B7E"/>
    <w:rsid w:val="0054028D"/>
    <w:rsid w:val="00542EAF"/>
    <w:rsid w:val="00543ADF"/>
    <w:rsid w:val="005518FD"/>
    <w:rsid w:val="005537C0"/>
    <w:rsid w:val="00553D01"/>
    <w:rsid w:val="00554CD1"/>
    <w:rsid w:val="005557E2"/>
    <w:rsid w:val="00556D5C"/>
    <w:rsid w:val="00557290"/>
    <w:rsid w:val="005575C4"/>
    <w:rsid w:val="0056095C"/>
    <w:rsid w:val="00564595"/>
    <w:rsid w:val="00564A28"/>
    <w:rsid w:val="00564A5C"/>
    <w:rsid w:val="00565A96"/>
    <w:rsid w:val="00566C43"/>
    <w:rsid w:val="00567503"/>
    <w:rsid w:val="005675C1"/>
    <w:rsid w:val="00567E11"/>
    <w:rsid w:val="005702E2"/>
    <w:rsid w:val="005704BB"/>
    <w:rsid w:val="00570602"/>
    <w:rsid w:val="00570D2C"/>
    <w:rsid w:val="00570E78"/>
    <w:rsid w:val="005735C5"/>
    <w:rsid w:val="0057374A"/>
    <w:rsid w:val="00577167"/>
    <w:rsid w:val="00577EB1"/>
    <w:rsid w:val="00577F8B"/>
    <w:rsid w:val="00583A4E"/>
    <w:rsid w:val="00583D8C"/>
    <w:rsid w:val="0058562B"/>
    <w:rsid w:val="00586013"/>
    <w:rsid w:val="00586210"/>
    <w:rsid w:val="00586B83"/>
    <w:rsid w:val="00586D8B"/>
    <w:rsid w:val="00590446"/>
    <w:rsid w:val="00590BAA"/>
    <w:rsid w:val="00592499"/>
    <w:rsid w:val="00592585"/>
    <w:rsid w:val="005944D4"/>
    <w:rsid w:val="00595078"/>
    <w:rsid w:val="005A03BE"/>
    <w:rsid w:val="005A2822"/>
    <w:rsid w:val="005A3396"/>
    <w:rsid w:val="005A7623"/>
    <w:rsid w:val="005A7782"/>
    <w:rsid w:val="005A7EF6"/>
    <w:rsid w:val="005B0283"/>
    <w:rsid w:val="005B02CC"/>
    <w:rsid w:val="005B1B01"/>
    <w:rsid w:val="005B1C3D"/>
    <w:rsid w:val="005B3939"/>
    <w:rsid w:val="005B57AF"/>
    <w:rsid w:val="005B5B4F"/>
    <w:rsid w:val="005B5E8A"/>
    <w:rsid w:val="005C07D8"/>
    <w:rsid w:val="005C0B7D"/>
    <w:rsid w:val="005C1F46"/>
    <w:rsid w:val="005C4037"/>
    <w:rsid w:val="005C52A3"/>
    <w:rsid w:val="005C53DC"/>
    <w:rsid w:val="005C5B49"/>
    <w:rsid w:val="005D034D"/>
    <w:rsid w:val="005D27EC"/>
    <w:rsid w:val="005D2A3B"/>
    <w:rsid w:val="005D345C"/>
    <w:rsid w:val="005D529A"/>
    <w:rsid w:val="005D72F6"/>
    <w:rsid w:val="005E4E21"/>
    <w:rsid w:val="005E5341"/>
    <w:rsid w:val="005E66EC"/>
    <w:rsid w:val="005E6A3F"/>
    <w:rsid w:val="005F1241"/>
    <w:rsid w:val="005F1B4C"/>
    <w:rsid w:val="005F1F0A"/>
    <w:rsid w:val="005F2FED"/>
    <w:rsid w:val="005F3431"/>
    <w:rsid w:val="005F3FBF"/>
    <w:rsid w:val="005F4D63"/>
    <w:rsid w:val="005F50A7"/>
    <w:rsid w:val="005F5FFF"/>
    <w:rsid w:val="005F7EAA"/>
    <w:rsid w:val="00601FB2"/>
    <w:rsid w:val="00602F69"/>
    <w:rsid w:val="00603D9E"/>
    <w:rsid w:val="00604C79"/>
    <w:rsid w:val="00606419"/>
    <w:rsid w:val="00606C3B"/>
    <w:rsid w:val="00611B8F"/>
    <w:rsid w:val="006126C7"/>
    <w:rsid w:val="006129AF"/>
    <w:rsid w:val="00612EA1"/>
    <w:rsid w:val="006144E9"/>
    <w:rsid w:val="0061529B"/>
    <w:rsid w:val="00615CBE"/>
    <w:rsid w:val="0061646F"/>
    <w:rsid w:val="00616845"/>
    <w:rsid w:val="00616A46"/>
    <w:rsid w:val="00616C8D"/>
    <w:rsid w:val="00616D52"/>
    <w:rsid w:val="00617AB4"/>
    <w:rsid w:val="00617D6D"/>
    <w:rsid w:val="00617F4E"/>
    <w:rsid w:val="006202B3"/>
    <w:rsid w:val="00621CAE"/>
    <w:rsid w:val="006230A7"/>
    <w:rsid w:val="00623A49"/>
    <w:rsid w:val="00625004"/>
    <w:rsid w:val="00626443"/>
    <w:rsid w:val="00626710"/>
    <w:rsid w:val="00627011"/>
    <w:rsid w:val="00627B52"/>
    <w:rsid w:val="00631DAE"/>
    <w:rsid w:val="00634456"/>
    <w:rsid w:val="00636219"/>
    <w:rsid w:val="00636BC5"/>
    <w:rsid w:val="00640422"/>
    <w:rsid w:val="00640F5E"/>
    <w:rsid w:val="00641A25"/>
    <w:rsid w:val="00642E7B"/>
    <w:rsid w:val="00645066"/>
    <w:rsid w:val="0064662D"/>
    <w:rsid w:val="00646AED"/>
    <w:rsid w:val="00646E3E"/>
    <w:rsid w:val="006517E5"/>
    <w:rsid w:val="00651EBE"/>
    <w:rsid w:val="00652C2E"/>
    <w:rsid w:val="006535FD"/>
    <w:rsid w:val="006551D7"/>
    <w:rsid w:val="006558BE"/>
    <w:rsid w:val="00655B1F"/>
    <w:rsid w:val="00660BEE"/>
    <w:rsid w:val="006610EB"/>
    <w:rsid w:val="00661C8B"/>
    <w:rsid w:val="00661FF5"/>
    <w:rsid w:val="00663BFB"/>
    <w:rsid w:val="00664177"/>
    <w:rsid w:val="00665F01"/>
    <w:rsid w:val="00666A69"/>
    <w:rsid w:val="0067038E"/>
    <w:rsid w:val="006706E0"/>
    <w:rsid w:val="00670B74"/>
    <w:rsid w:val="00670ED0"/>
    <w:rsid w:val="006756A9"/>
    <w:rsid w:val="00676444"/>
    <w:rsid w:val="006774B5"/>
    <w:rsid w:val="00680065"/>
    <w:rsid w:val="006812D2"/>
    <w:rsid w:val="00681EEA"/>
    <w:rsid w:val="00682EA0"/>
    <w:rsid w:val="006835B0"/>
    <w:rsid w:val="00687413"/>
    <w:rsid w:val="00687F54"/>
    <w:rsid w:val="00692660"/>
    <w:rsid w:val="00693941"/>
    <w:rsid w:val="00693FAC"/>
    <w:rsid w:val="00694037"/>
    <w:rsid w:val="0069481D"/>
    <w:rsid w:val="006948B5"/>
    <w:rsid w:val="00694D56"/>
    <w:rsid w:val="00694E99"/>
    <w:rsid w:val="00695279"/>
    <w:rsid w:val="006958C0"/>
    <w:rsid w:val="00696C12"/>
    <w:rsid w:val="00697185"/>
    <w:rsid w:val="006979BC"/>
    <w:rsid w:val="006A2433"/>
    <w:rsid w:val="006A2A2C"/>
    <w:rsid w:val="006A3136"/>
    <w:rsid w:val="006A3675"/>
    <w:rsid w:val="006A42A2"/>
    <w:rsid w:val="006A48B9"/>
    <w:rsid w:val="006A48E5"/>
    <w:rsid w:val="006A51E3"/>
    <w:rsid w:val="006A588F"/>
    <w:rsid w:val="006B20AF"/>
    <w:rsid w:val="006B37B7"/>
    <w:rsid w:val="006B4A32"/>
    <w:rsid w:val="006B4BB0"/>
    <w:rsid w:val="006B6F03"/>
    <w:rsid w:val="006B7721"/>
    <w:rsid w:val="006B78D2"/>
    <w:rsid w:val="006C1C0B"/>
    <w:rsid w:val="006C3BDD"/>
    <w:rsid w:val="006C4490"/>
    <w:rsid w:val="006C4573"/>
    <w:rsid w:val="006C4692"/>
    <w:rsid w:val="006C5663"/>
    <w:rsid w:val="006C7894"/>
    <w:rsid w:val="006C7E36"/>
    <w:rsid w:val="006D28B5"/>
    <w:rsid w:val="006D4B1B"/>
    <w:rsid w:val="006D7766"/>
    <w:rsid w:val="006E2020"/>
    <w:rsid w:val="006E2CB7"/>
    <w:rsid w:val="006E2CCC"/>
    <w:rsid w:val="006E33D8"/>
    <w:rsid w:val="006E5472"/>
    <w:rsid w:val="006E709C"/>
    <w:rsid w:val="006E7ADC"/>
    <w:rsid w:val="006E7EBE"/>
    <w:rsid w:val="006F153C"/>
    <w:rsid w:val="006F1D21"/>
    <w:rsid w:val="006F3883"/>
    <w:rsid w:val="006F5036"/>
    <w:rsid w:val="006F6736"/>
    <w:rsid w:val="006F6A81"/>
    <w:rsid w:val="006F7B0E"/>
    <w:rsid w:val="0070132E"/>
    <w:rsid w:val="00702633"/>
    <w:rsid w:val="00702C6C"/>
    <w:rsid w:val="00702F92"/>
    <w:rsid w:val="0070314A"/>
    <w:rsid w:val="00705297"/>
    <w:rsid w:val="00707679"/>
    <w:rsid w:val="00710D4C"/>
    <w:rsid w:val="0071112C"/>
    <w:rsid w:val="00712F31"/>
    <w:rsid w:val="00713469"/>
    <w:rsid w:val="00713DB5"/>
    <w:rsid w:val="0071477F"/>
    <w:rsid w:val="00716519"/>
    <w:rsid w:val="00716FCC"/>
    <w:rsid w:val="007178F0"/>
    <w:rsid w:val="00717AF4"/>
    <w:rsid w:val="007212AF"/>
    <w:rsid w:val="00721581"/>
    <w:rsid w:val="00722EAF"/>
    <w:rsid w:val="0072324F"/>
    <w:rsid w:val="0072366F"/>
    <w:rsid w:val="00723910"/>
    <w:rsid w:val="00724F27"/>
    <w:rsid w:val="0072539F"/>
    <w:rsid w:val="00726454"/>
    <w:rsid w:val="00727768"/>
    <w:rsid w:val="00727B20"/>
    <w:rsid w:val="00727BD1"/>
    <w:rsid w:val="00727F39"/>
    <w:rsid w:val="00730C9F"/>
    <w:rsid w:val="00730F24"/>
    <w:rsid w:val="00731EAF"/>
    <w:rsid w:val="0073209F"/>
    <w:rsid w:val="007323F0"/>
    <w:rsid w:val="00732F30"/>
    <w:rsid w:val="00734790"/>
    <w:rsid w:val="00734D87"/>
    <w:rsid w:val="00735C38"/>
    <w:rsid w:val="00736150"/>
    <w:rsid w:val="00736C94"/>
    <w:rsid w:val="00736F9E"/>
    <w:rsid w:val="00737B35"/>
    <w:rsid w:val="0074240F"/>
    <w:rsid w:val="00742D23"/>
    <w:rsid w:val="007430DB"/>
    <w:rsid w:val="0074392A"/>
    <w:rsid w:val="00745910"/>
    <w:rsid w:val="00747A51"/>
    <w:rsid w:val="00747C1F"/>
    <w:rsid w:val="007504DF"/>
    <w:rsid w:val="00750C5F"/>
    <w:rsid w:val="00750D74"/>
    <w:rsid w:val="007517B6"/>
    <w:rsid w:val="00753159"/>
    <w:rsid w:val="0075398F"/>
    <w:rsid w:val="00753DF8"/>
    <w:rsid w:val="00753EBF"/>
    <w:rsid w:val="00756F0C"/>
    <w:rsid w:val="0075707A"/>
    <w:rsid w:val="0076041E"/>
    <w:rsid w:val="00760709"/>
    <w:rsid w:val="00760716"/>
    <w:rsid w:val="007647F1"/>
    <w:rsid w:val="00764E55"/>
    <w:rsid w:val="007652A2"/>
    <w:rsid w:val="00766C8B"/>
    <w:rsid w:val="00766D8A"/>
    <w:rsid w:val="00766DD6"/>
    <w:rsid w:val="007700B8"/>
    <w:rsid w:val="00774A2B"/>
    <w:rsid w:val="0077688D"/>
    <w:rsid w:val="007777C4"/>
    <w:rsid w:val="007808C8"/>
    <w:rsid w:val="00782002"/>
    <w:rsid w:val="0078205F"/>
    <w:rsid w:val="00783F03"/>
    <w:rsid w:val="00785FA2"/>
    <w:rsid w:val="007865F8"/>
    <w:rsid w:val="00786819"/>
    <w:rsid w:val="00786CD3"/>
    <w:rsid w:val="00790415"/>
    <w:rsid w:val="00792345"/>
    <w:rsid w:val="00792837"/>
    <w:rsid w:val="00793085"/>
    <w:rsid w:val="0079349F"/>
    <w:rsid w:val="00794BE5"/>
    <w:rsid w:val="007951F7"/>
    <w:rsid w:val="007966A6"/>
    <w:rsid w:val="00797F7C"/>
    <w:rsid w:val="007A0AAE"/>
    <w:rsid w:val="007A145E"/>
    <w:rsid w:val="007A1DC3"/>
    <w:rsid w:val="007A32B7"/>
    <w:rsid w:val="007A59D5"/>
    <w:rsid w:val="007A6512"/>
    <w:rsid w:val="007A6786"/>
    <w:rsid w:val="007A6C95"/>
    <w:rsid w:val="007A6D2C"/>
    <w:rsid w:val="007A6E18"/>
    <w:rsid w:val="007B03B6"/>
    <w:rsid w:val="007B06C7"/>
    <w:rsid w:val="007B185A"/>
    <w:rsid w:val="007B30F6"/>
    <w:rsid w:val="007B3111"/>
    <w:rsid w:val="007B37F7"/>
    <w:rsid w:val="007B4AFA"/>
    <w:rsid w:val="007B4D55"/>
    <w:rsid w:val="007B551E"/>
    <w:rsid w:val="007B6F94"/>
    <w:rsid w:val="007B7A93"/>
    <w:rsid w:val="007C1197"/>
    <w:rsid w:val="007C1F59"/>
    <w:rsid w:val="007C2297"/>
    <w:rsid w:val="007C281B"/>
    <w:rsid w:val="007C72A7"/>
    <w:rsid w:val="007D3146"/>
    <w:rsid w:val="007D4636"/>
    <w:rsid w:val="007D4A53"/>
    <w:rsid w:val="007D5067"/>
    <w:rsid w:val="007D6141"/>
    <w:rsid w:val="007D62F5"/>
    <w:rsid w:val="007D6331"/>
    <w:rsid w:val="007E4B78"/>
    <w:rsid w:val="007E652C"/>
    <w:rsid w:val="007E6FF8"/>
    <w:rsid w:val="007E72D4"/>
    <w:rsid w:val="007F36C7"/>
    <w:rsid w:val="007F3BA1"/>
    <w:rsid w:val="007F3BD5"/>
    <w:rsid w:val="007F3FD3"/>
    <w:rsid w:val="007F45B4"/>
    <w:rsid w:val="007F533A"/>
    <w:rsid w:val="007F560C"/>
    <w:rsid w:val="007F58C0"/>
    <w:rsid w:val="007F799E"/>
    <w:rsid w:val="007F7FC2"/>
    <w:rsid w:val="008009CA"/>
    <w:rsid w:val="00800B9C"/>
    <w:rsid w:val="00801713"/>
    <w:rsid w:val="00805298"/>
    <w:rsid w:val="00806A0D"/>
    <w:rsid w:val="00806E77"/>
    <w:rsid w:val="0080780B"/>
    <w:rsid w:val="008079A1"/>
    <w:rsid w:val="00807E2F"/>
    <w:rsid w:val="00810914"/>
    <w:rsid w:val="00812E09"/>
    <w:rsid w:val="008131A7"/>
    <w:rsid w:val="00814B84"/>
    <w:rsid w:val="00814BC2"/>
    <w:rsid w:val="00814E12"/>
    <w:rsid w:val="00815CAC"/>
    <w:rsid w:val="0081637E"/>
    <w:rsid w:val="00817633"/>
    <w:rsid w:val="00824041"/>
    <w:rsid w:val="008273FD"/>
    <w:rsid w:val="00827FDF"/>
    <w:rsid w:val="00831694"/>
    <w:rsid w:val="00832537"/>
    <w:rsid w:val="008325CA"/>
    <w:rsid w:val="008335A0"/>
    <w:rsid w:val="00835601"/>
    <w:rsid w:val="00835BE4"/>
    <w:rsid w:val="008361CE"/>
    <w:rsid w:val="00836EC5"/>
    <w:rsid w:val="00840D92"/>
    <w:rsid w:val="008419FA"/>
    <w:rsid w:val="00842269"/>
    <w:rsid w:val="00844715"/>
    <w:rsid w:val="00847144"/>
    <w:rsid w:val="0085193B"/>
    <w:rsid w:val="00853E93"/>
    <w:rsid w:val="00855153"/>
    <w:rsid w:val="00855A4F"/>
    <w:rsid w:val="00855AEE"/>
    <w:rsid w:val="00855C67"/>
    <w:rsid w:val="00856AAE"/>
    <w:rsid w:val="00857F7F"/>
    <w:rsid w:val="00860348"/>
    <w:rsid w:val="00860D4A"/>
    <w:rsid w:val="00861A12"/>
    <w:rsid w:val="00861DD9"/>
    <w:rsid w:val="00862345"/>
    <w:rsid w:val="008625C8"/>
    <w:rsid w:val="00862879"/>
    <w:rsid w:val="00863ED4"/>
    <w:rsid w:val="00864409"/>
    <w:rsid w:val="008656BA"/>
    <w:rsid w:val="00865A17"/>
    <w:rsid w:val="008670A0"/>
    <w:rsid w:val="00867736"/>
    <w:rsid w:val="008703E2"/>
    <w:rsid w:val="00872A06"/>
    <w:rsid w:val="00872B1E"/>
    <w:rsid w:val="00874294"/>
    <w:rsid w:val="008748C2"/>
    <w:rsid w:val="00875C2B"/>
    <w:rsid w:val="008841F8"/>
    <w:rsid w:val="00886D24"/>
    <w:rsid w:val="00887565"/>
    <w:rsid w:val="008901B4"/>
    <w:rsid w:val="0089198C"/>
    <w:rsid w:val="00892134"/>
    <w:rsid w:val="00894024"/>
    <w:rsid w:val="00895D0B"/>
    <w:rsid w:val="00896FFA"/>
    <w:rsid w:val="008A00EA"/>
    <w:rsid w:val="008A454E"/>
    <w:rsid w:val="008A7275"/>
    <w:rsid w:val="008B1BAB"/>
    <w:rsid w:val="008B2AF6"/>
    <w:rsid w:val="008B38C4"/>
    <w:rsid w:val="008B3B45"/>
    <w:rsid w:val="008B3F34"/>
    <w:rsid w:val="008B4F4A"/>
    <w:rsid w:val="008B5068"/>
    <w:rsid w:val="008B6246"/>
    <w:rsid w:val="008B7B9C"/>
    <w:rsid w:val="008C0923"/>
    <w:rsid w:val="008C1102"/>
    <w:rsid w:val="008C1124"/>
    <w:rsid w:val="008C130D"/>
    <w:rsid w:val="008C2002"/>
    <w:rsid w:val="008C39E5"/>
    <w:rsid w:val="008C4535"/>
    <w:rsid w:val="008C578D"/>
    <w:rsid w:val="008D0BCC"/>
    <w:rsid w:val="008D1BC9"/>
    <w:rsid w:val="008D1D78"/>
    <w:rsid w:val="008D25DE"/>
    <w:rsid w:val="008D3E96"/>
    <w:rsid w:val="008D43A1"/>
    <w:rsid w:val="008D5EBC"/>
    <w:rsid w:val="008D697B"/>
    <w:rsid w:val="008E0153"/>
    <w:rsid w:val="008E0C80"/>
    <w:rsid w:val="008E0EE9"/>
    <w:rsid w:val="008E3603"/>
    <w:rsid w:val="008E6DC1"/>
    <w:rsid w:val="008E75A3"/>
    <w:rsid w:val="008F009D"/>
    <w:rsid w:val="008F09DD"/>
    <w:rsid w:val="008F18FD"/>
    <w:rsid w:val="008F1AF4"/>
    <w:rsid w:val="008F2D22"/>
    <w:rsid w:val="008F2D5A"/>
    <w:rsid w:val="008F45C9"/>
    <w:rsid w:val="008F4C48"/>
    <w:rsid w:val="008F5085"/>
    <w:rsid w:val="008F64E3"/>
    <w:rsid w:val="008F6CCC"/>
    <w:rsid w:val="008F6E85"/>
    <w:rsid w:val="008F6F6F"/>
    <w:rsid w:val="008F7A19"/>
    <w:rsid w:val="00900E55"/>
    <w:rsid w:val="009016BE"/>
    <w:rsid w:val="00902096"/>
    <w:rsid w:val="00905356"/>
    <w:rsid w:val="00906EFE"/>
    <w:rsid w:val="00907A1B"/>
    <w:rsid w:val="009103C6"/>
    <w:rsid w:val="00910ECB"/>
    <w:rsid w:val="00911C9D"/>
    <w:rsid w:val="0091273C"/>
    <w:rsid w:val="00912E16"/>
    <w:rsid w:val="0091353A"/>
    <w:rsid w:val="00914838"/>
    <w:rsid w:val="009154A4"/>
    <w:rsid w:val="009173D4"/>
    <w:rsid w:val="0091771A"/>
    <w:rsid w:val="009202AA"/>
    <w:rsid w:val="00920BDA"/>
    <w:rsid w:val="00922D43"/>
    <w:rsid w:val="00923CDE"/>
    <w:rsid w:val="00923F4F"/>
    <w:rsid w:val="009261DE"/>
    <w:rsid w:val="00926450"/>
    <w:rsid w:val="009305D8"/>
    <w:rsid w:val="00930895"/>
    <w:rsid w:val="0093097F"/>
    <w:rsid w:val="009309BA"/>
    <w:rsid w:val="00930A26"/>
    <w:rsid w:val="00932E8F"/>
    <w:rsid w:val="00934F00"/>
    <w:rsid w:val="00935C00"/>
    <w:rsid w:val="00936448"/>
    <w:rsid w:val="00937AC1"/>
    <w:rsid w:val="00937EB8"/>
    <w:rsid w:val="00940144"/>
    <w:rsid w:val="0094079A"/>
    <w:rsid w:val="009419E1"/>
    <w:rsid w:val="00941D7A"/>
    <w:rsid w:val="00943C9E"/>
    <w:rsid w:val="00946362"/>
    <w:rsid w:val="00947CBD"/>
    <w:rsid w:val="00947E83"/>
    <w:rsid w:val="00950179"/>
    <w:rsid w:val="00951630"/>
    <w:rsid w:val="00956496"/>
    <w:rsid w:val="00956A33"/>
    <w:rsid w:val="009570B3"/>
    <w:rsid w:val="0095741F"/>
    <w:rsid w:val="009609DC"/>
    <w:rsid w:val="0096370C"/>
    <w:rsid w:val="0096696F"/>
    <w:rsid w:val="009675A3"/>
    <w:rsid w:val="00967B2A"/>
    <w:rsid w:val="00970E15"/>
    <w:rsid w:val="00973597"/>
    <w:rsid w:val="00976BDF"/>
    <w:rsid w:val="009826C1"/>
    <w:rsid w:val="00982AAB"/>
    <w:rsid w:val="00982CAA"/>
    <w:rsid w:val="00983125"/>
    <w:rsid w:val="00983701"/>
    <w:rsid w:val="00983CAD"/>
    <w:rsid w:val="0098470A"/>
    <w:rsid w:val="00985833"/>
    <w:rsid w:val="009859CC"/>
    <w:rsid w:val="00985D9F"/>
    <w:rsid w:val="00992DEE"/>
    <w:rsid w:val="00993CC5"/>
    <w:rsid w:val="00993E02"/>
    <w:rsid w:val="00994C02"/>
    <w:rsid w:val="0099550A"/>
    <w:rsid w:val="00995960"/>
    <w:rsid w:val="00996A6D"/>
    <w:rsid w:val="009A00C8"/>
    <w:rsid w:val="009A1591"/>
    <w:rsid w:val="009A229D"/>
    <w:rsid w:val="009A25DB"/>
    <w:rsid w:val="009A2CCF"/>
    <w:rsid w:val="009A32E7"/>
    <w:rsid w:val="009A345A"/>
    <w:rsid w:val="009A4CEC"/>
    <w:rsid w:val="009A4FE9"/>
    <w:rsid w:val="009A7703"/>
    <w:rsid w:val="009A770E"/>
    <w:rsid w:val="009A7F73"/>
    <w:rsid w:val="009B3992"/>
    <w:rsid w:val="009B3DB6"/>
    <w:rsid w:val="009B4F43"/>
    <w:rsid w:val="009B68C6"/>
    <w:rsid w:val="009B74A5"/>
    <w:rsid w:val="009C0869"/>
    <w:rsid w:val="009C120E"/>
    <w:rsid w:val="009C1F80"/>
    <w:rsid w:val="009C4782"/>
    <w:rsid w:val="009C4D6B"/>
    <w:rsid w:val="009C4D99"/>
    <w:rsid w:val="009C6495"/>
    <w:rsid w:val="009C7008"/>
    <w:rsid w:val="009C7157"/>
    <w:rsid w:val="009C7B93"/>
    <w:rsid w:val="009D00AB"/>
    <w:rsid w:val="009D01BD"/>
    <w:rsid w:val="009D2BE5"/>
    <w:rsid w:val="009D51AD"/>
    <w:rsid w:val="009D53EE"/>
    <w:rsid w:val="009D66E9"/>
    <w:rsid w:val="009D7080"/>
    <w:rsid w:val="009E0B0E"/>
    <w:rsid w:val="009E1393"/>
    <w:rsid w:val="009E1E23"/>
    <w:rsid w:val="009E20F9"/>
    <w:rsid w:val="009E370D"/>
    <w:rsid w:val="009E4591"/>
    <w:rsid w:val="009E60B9"/>
    <w:rsid w:val="009E7B76"/>
    <w:rsid w:val="009E7F33"/>
    <w:rsid w:val="009F1A03"/>
    <w:rsid w:val="009F22D8"/>
    <w:rsid w:val="009F2C6E"/>
    <w:rsid w:val="009F446C"/>
    <w:rsid w:val="009F4694"/>
    <w:rsid w:val="009F714B"/>
    <w:rsid w:val="009F77C0"/>
    <w:rsid w:val="009F7998"/>
    <w:rsid w:val="00A00887"/>
    <w:rsid w:val="00A00E6D"/>
    <w:rsid w:val="00A00F01"/>
    <w:rsid w:val="00A06ACE"/>
    <w:rsid w:val="00A070F1"/>
    <w:rsid w:val="00A101E9"/>
    <w:rsid w:val="00A1089E"/>
    <w:rsid w:val="00A11E24"/>
    <w:rsid w:val="00A1319E"/>
    <w:rsid w:val="00A14E91"/>
    <w:rsid w:val="00A1560C"/>
    <w:rsid w:val="00A165B7"/>
    <w:rsid w:val="00A2087B"/>
    <w:rsid w:val="00A210DE"/>
    <w:rsid w:val="00A22E67"/>
    <w:rsid w:val="00A22F14"/>
    <w:rsid w:val="00A27242"/>
    <w:rsid w:val="00A2774C"/>
    <w:rsid w:val="00A27C2B"/>
    <w:rsid w:val="00A27D6C"/>
    <w:rsid w:val="00A30ACD"/>
    <w:rsid w:val="00A34A47"/>
    <w:rsid w:val="00A351DB"/>
    <w:rsid w:val="00A3562D"/>
    <w:rsid w:val="00A376BC"/>
    <w:rsid w:val="00A37835"/>
    <w:rsid w:val="00A37A91"/>
    <w:rsid w:val="00A416AE"/>
    <w:rsid w:val="00A43D5E"/>
    <w:rsid w:val="00A43FDA"/>
    <w:rsid w:val="00A44892"/>
    <w:rsid w:val="00A456C6"/>
    <w:rsid w:val="00A46581"/>
    <w:rsid w:val="00A467E0"/>
    <w:rsid w:val="00A46B27"/>
    <w:rsid w:val="00A47D87"/>
    <w:rsid w:val="00A47E92"/>
    <w:rsid w:val="00A527D6"/>
    <w:rsid w:val="00A551BC"/>
    <w:rsid w:val="00A565D1"/>
    <w:rsid w:val="00A608BD"/>
    <w:rsid w:val="00A61799"/>
    <w:rsid w:val="00A61C8D"/>
    <w:rsid w:val="00A632CA"/>
    <w:rsid w:val="00A6446D"/>
    <w:rsid w:val="00A6464F"/>
    <w:rsid w:val="00A65160"/>
    <w:rsid w:val="00A6595F"/>
    <w:rsid w:val="00A65FE6"/>
    <w:rsid w:val="00A67D7F"/>
    <w:rsid w:val="00A7084E"/>
    <w:rsid w:val="00A70BCF"/>
    <w:rsid w:val="00A713C9"/>
    <w:rsid w:val="00A715D1"/>
    <w:rsid w:val="00A72077"/>
    <w:rsid w:val="00A75B82"/>
    <w:rsid w:val="00A7685B"/>
    <w:rsid w:val="00A778B0"/>
    <w:rsid w:val="00A77C55"/>
    <w:rsid w:val="00A77D2C"/>
    <w:rsid w:val="00A81294"/>
    <w:rsid w:val="00A827AB"/>
    <w:rsid w:val="00A83D0F"/>
    <w:rsid w:val="00A8419F"/>
    <w:rsid w:val="00A85A84"/>
    <w:rsid w:val="00A878DE"/>
    <w:rsid w:val="00A902EB"/>
    <w:rsid w:val="00A92655"/>
    <w:rsid w:val="00A929EC"/>
    <w:rsid w:val="00A92FC3"/>
    <w:rsid w:val="00A938D5"/>
    <w:rsid w:val="00A93B0A"/>
    <w:rsid w:val="00A93D4C"/>
    <w:rsid w:val="00A93F56"/>
    <w:rsid w:val="00A95C7A"/>
    <w:rsid w:val="00A96596"/>
    <w:rsid w:val="00A9677F"/>
    <w:rsid w:val="00A974E5"/>
    <w:rsid w:val="00AA00FD"/>
    <w:rsid w:val="00AA1C56"/>
    <w:rsid w:val="00AA2341"/>
    <w:rsid w:val="00AA3D1C"/>
    <w:rsid w:val="00AA5909"/>
    <w:rsid w:val="00AB0089"/>
    <w:rsid w:val="00AB0CCA"/>
    <w:rsid w:val="00AB0E30"/>
    <w:rsid w:val="00AB121C"/>
    <w:rsid w:val="00AB2CF9"/>
    <w:rsid w:val="00AB3EB3"/>
    <w:rsid w:val="00AB526A"/>
    <w:rsid w:val="00AB53B8"/>
    <w:rsid w:val="00AB5699"/>
    <w:rsid w:val="00AB5A00"/>
    <w:rsid w:val="00AB667A"/>
    <w:rsid w:val="00AB75D1"/>
    <w:rsid w:val="00AB7C84"/>
    <w:rsid w:val="00AB7CA8"/>
    <w:rsid w:val="00AC0E26"/>
    <w:rsid w:val="00AC16FB"/>
    <w:rsid w:val="00AC27F1"/>
    <w:rsid w:val="00AC33EA"/>
    <w:rsid w:val="00AC3D1C"/>
    <w:rsid w:val="00AC50DB"/>
    <w:rsid w:val="00AC539E"/>
    <w:rsid w:val="00AC5D35"/>
    <w:rsid w:val="00AC6951"/>
    <w:rsid w:val="00AD08B1"/>
    <w:rsid w:val="00AD1DFF"/>
    <w:rsid w:val="00AD39FF"/>
    <w:rsid w:val="00AD547C"/>
    <w:rsid w:val="00AD7488"/>
    <w:rsid w:val="00AE07AF"/>
    <w:rsid w:val="00AE0AF5"/>
    <w:rsid w:val="00AE2601"/>
    <w:rsid w:val="00AE295E"/>
    <w:rsid w:val="00AF0271"/>
    <w:rsid w:val="00AF17E5"/>
    <w:rsid w:val="00AF1E0A"/>
    <w:rsid w:val="00AF27E1"/>
    <w:rsid w:val="00AF33A4"/>
    <w:rsid w:val="00AF3CBD"/>
    <w:rsid w:val="00AF6C9A"/>
    <w:rsid w:val="00B001F6"/>
    <w:rsid w:val="00B0046B"/>
    <w:rsid w:val="00B019D4"/>
    <w:rsid w:val="00B01AC5"/>
    <w:rsid w:val="00B02BFE"/>
    <w:rsid w:val="00B02C0F"/>
    <w:rsid w:val="00B037EE"/>
    <w:rsid w:val="00B06AD6"/>
    <w:rsid w:val="00B07DAD"/>
    <w:rsid w:val="00B10957"/>
    <w:rsid w:val="00B10A31"/>
    <w:rsid w:val="00B11806"/>
    <w:rsid w:val="00B11918"/>
    <w:rsid w:val="00B12D5B"/>
    <w:rsid w:val="00B16C77"/>
    <w:rsid w:val="00B21C61"/>
    <w:rsid w:val="00B2439C"/>
    <w:rsid w:val="00B24BCE"/>
    <w:rsid w:val="00B2695C"/>
    <w:rsid w:val="00B33469"/>
    <w:rsid w:val="00B33B42"/>
    <w:rsid w:val="00B344A8"/>
    <w:rsid w:val="00B371CF"/>
    <w:rsid w:val="00B37341"/>
    <w:rsid w:val="00B40B55"/>
    <w:rsid w:val="00B426C5"/>
    <w:rsid w:val="00B45BE2"/>
    <w:rsid w:val="00B46640"/>
    <w:rsid w:val="00B46713"/>
    <w:rsid w:val="00B4743E"/>
    <w:rsid w:val="00B47ABC"/>
    <w:rsid w:val="00B50481"/>
    <w:rsid w:val="00B55020"/>
    <w:rsid w:val="00B55142"/>
    <w:rsid w:val="00B557D3"/>
    <w:rsid w:val="00B56232"/>
    <w:rsid w:val="00B576A7"/>
    <w:rsid w:val="00B60197"/>
    <w:rsid w:val="00B60CB1"/>
    <w:rsid w:val="00B6292A"/>
    <w:rsid w:val="00B63692"/>
    <w:rsid w:val="00B63FB8"/>
    <w:rsid w:val="00B64518"/>
    <w:rsid w:val="00B647CB"/>
    <w:rsid w:val="00B64B5C"/>
    <w:rsid w:val="00B6503D"/>
    <w:rsid w:val="00B6738B"/>
    <w:rsid w:val="00B72675"/>
    <w:rsid w:val="00B735D0"/>
    <w:rsid w:val="00B74492"/>
    <w:rsid w:val="00B75305"/>
    <w:rsid w:val="00B77537"/>
    <w:rsid w:val="00B77BAA"/>
    <w:rsid w:val="00B82536"/>
    <w:rsid w:val="00B8275F"/>
    <w:rsid w:val="00B862E7"/>
    <w:rsid w:val="00B86308"/>
    <w:rsid w:val="00B86BCD"/>
    <w:rsid w:val="00B87E6E"/>
    <w:rsid w:val="00B90599"/>
    <w:rsid w:val="00B90784"/>
    <w:rsid w:val="00B92CF1"/>
    <w:rsid w:val="00B92FE3"/>
    <w:rsid w:val="00B93FD0"/>
    <w:rsid w:val="00B96416"/>
    <w:rsid w:val="00B9652A"/>
    <w:rsid w:val="00B968E9"/>
    <w:rsid w:val="00B97243"/>
    <w:rsid w:val="00B97A5B"/>
    <w:rsid w:val="00BA0CA2"/>
    <w:rsid w:val="00BA1D48"/>
    <w:rsid w:val="00BA1EE5"/>
    <w:rsid w:val="00BA2B65"/>
    <w:rsid w:val="00BA426A"/>
    <w:rsid w:val="00BA7FBF"/>
    <w:rsid w:val="00BB031D"/>
    <w:rsid w:val="00BB1766"/>
    <w:rsid w:val="00BB24E4"/>
    <w:rsid w:val="00BB2B2C"/>
    <w:rsid w:val="00BB3862"/>
    <w:rsid w:val="00BB76B9"/>
    <w:rsid w:val="00BB7B8D"/>
    <w:rsid w:val="00BC1C3E"/>
    <w:rsid w:val="00BC32CA"/>
    <w:rsid w:val="00BC35F0"/>
    <w:rsid w:val="00BC48F7"/>
    <w:rsid w:val="00BC5B45"/>
    <w:rsid w:val="00BC6050"/>
    <w:rsid w:val="00BC7C33"/>
    <w:rsid w:val="00BD157A"/>
    <w:rsid w:val="00BD208B"/>
    <w:rsid w:val="00BD4158"/>
    <w:rsid w:val="00BD4973"/>
    <w:rsid w:val="00BD50EC"/>
    <w:rsid w:val="00BD51A9"/>
    <w:rsid w:val="00BD5DC7"/>
    <w:rsid w:val="00BD651C"/>
    <w:rsid w:val="00BD6C7A"/>
    <w:rsid w:val="00BE1527"/>
    <w:rsid w:val="00BE3202"/>
    <w:rsid w:val="00BE408F"/>
    <w:rsid w:val="00BE4F22"/>
    <w:rsid w:val="00BE5578"/>
    <w:rsid w:val="00BE5CE7"/>
    <w:rsid w:val="00BE5F0E"/>
    <w:rsid w:val="00BE7358"/>
    <w:rsid w:val="00BE73B4"/>
    <w:rsid w:val="00BF1326"/>
    <w:rsid w:val="00BF37BA"/>
    <w:rsid w:val="00BF58D2"/>
    <w:rsid w:val="00BF5B18"/>
    <w:rsid w:val="00BF6298"/>
    <w:rsid w:val="00BF6707"/>
    <w:rsid w:val="00BF68D5"/>
    <w:rsid w:val="00C00CF3"/>
    <w:rsid w:val="00C02213"/>
    <w:rsid w:val="00C028FE"/>
    <w:rsid w:val="00C03410"/>
    <w:rsid w:val="00C0496C"/>
    <w:rsid w:val="00C05A4E"/>
    <w:rsid w:val="00C06C8A"/>
    <w:rsid w:val="00C07B23"/>
    <w:rsid w:val="00C108A2"/>
    <w:rsid w:val="00C11578"/>
    <w:rsid w:val="00C11DEF"/>
    <w:rsid w:val="00C124E4"/>
    <w:rsid w:val="00C1288F"/>
    <w:rsid w:val="00C13654"/>
    <w:rsid w:val="00C15BC9"/>
    <w:rsid w:val="00C16DEB"/>
    <w:rsid w:val="00C17301"/>
    <w:rsid w:val="00C17A46"/>
    <w:rsid w:val="00C20C59"/>
    <w:rsid w:val="00C2253A"/>
    <w:rsid w:val="00C2308D"/>
    <w:rsid w:val="00C236B1"/>
    <w:rsid w:val="00C24163"/>
    <w:rsid w:val="00C2496C"/>
    <w:rsid w:val="00C2497E"/>
    <w:rsid w:val="00C26235"/>
    <w:rsid w:val="00C30242"/>
    <w:rsid w:val="00C3028F"/>
    <w:rsid w:val="00C30C36"/>
    <w:rsid w:val="00C319E7"/>
    <w:rsid w:val="00C3236C"/>
    <w:rsid w:val="00C33988"/>
    <w:rsid w:val="00C33D41"/>
    <w:rsid w:val="00C35215"/>
    <w:rsid w:val="00C354FD"/>
    <w:rsid w:val="00C357E2"/>
    <w:rsid w:val="00C40C23"/>
    <w:rsid w:val="00C41557"/>
    <w:rsid w:val="00C420B5"/>
    <w:rsid w:val="00C427FB"/>
    <w:rsid w:val="00C42C0D"/>
    <w:rsid w:val="00C46302"/>
    <w:rsid w:val="00C46CB1"/>
    <w:rsid w:val="00C503AB"/>
    <w:rsid w:val="00C549DF"/>
    <w:rsid w:val="00C552BB"/>
    <w:rsid w:val="00C55B8E"/>
    <w:rsid w:val="00C56425"/>
    <w:rsid w:val="00C564CA"/>
    <w:rsid w:val="00C61E57"/>
    <w:rsid w:val="00C62AE6"/>
    <w:rsid w:val="00C6334B"/>
    <w:rsid w:val="00C6357E"/>
    <w:rsid w:val="00C6608D"/>
    <w:rsid w:val="00C66FB4"/>
    <w:rsid w:val="00C71C92"/>
    <w:rsid w:val="00C720EB"/>
    <w:rsid w:val="00C76A90"/>
    <w:rsid w:val="00C76E7B"/>
    <w:rsid w:val="00C76FBF"/>
    <w:rsid w:val="00C81178"/>
    <w:rsid w:val="00C81799"/>
    <w:rsid w:val="00C83203"/>
    <w:rsid w:val="00C869C0"/>
    <w:rsid w:val="00C86BF4"/>
    <w:rsid w:val="00C87560"/>
    <w:rsid w:val="00C8756F"/>
    <w:rsid w:val="00C911F1"/>
    <w:rsid w:val="00C95EAB"/>
    <w:rsid w:val="00C97E20"/>
    <w:rsid w:val="00CA22AE"/>
    <w:rsid w:val="00CA2742"/>
    <w:rsid w:val="00CA2824"/>
    <w:rsid w:val="00CA4A3A"/>
    <w:rsid w:val="00CA5315"/>
    <w:rsid w:val="00CA6434"/>
    <w:rsid w:val="00CA6D43"/>
    <w:rsid w:val="00CB07B6"/>
    <w:rsid w:val="00CB1E94"/>
    <w:rsid w:val="00CB2336"/>
    <w:rsid w:val="00CB2E0A"/>
    <w:rsid w:val="00CB3023"/>
    <w:rsid w:val="00CB4B58"/>
    <w:rsid w:val="00CB507C"/>
    <w:rsid w:val="00CC02B3"/>
    <w:rsid w:val="00CC0E4F"/>
    <w:rsid w:val="00CC1047"/>
    <w:rsid w:val="00CC16DE"/>
    <w:rsid w:val="00CC1CC0"/>
    <w:rsid w:val="00CC3620"/>
    <w:rsid w:val="00CC51A3"/>
    <w:rsid w:val="00CC65BF"/>
    <w:rsid w:val="00CC770A"/>
    <w:rsid w:val="00CD0E70"/>
    <w:rsid w:val="00CD1415"/>
    <w:rsid w:val="00CD37C8"/>
    <w:rsid w:val="00CD4014"/>
    <w:rsid w:val="00CD4229"/>
    <w:rsid w:val="00CD6DD4"/>
    <w:rsid w:val="00CD769A"/>
    <w:rsid w:val="00CE1640"/>
    <w:rsid w:val="00CE2127"/>
    <w:rsid w:val="00CE2FB0"/>
    <w:rsid w:val="00CE3279"/>
    <w:rsid w:val="00CE3BBF"/>
    <w:rsid w:val="00CE56C2"/>
    <w:rsid w:val="00CE66F2"/>
    <w:rsid w:val="00CE7667"/>
    <w:rsid w:val="00CF1C8F"/>
    <w:rsid w:val="00CF2682"/>
    <w:rsid w:val="00CF4A7A"/>
    <w:rsid w:val="00CF750A"/>
    <w:rsid w:val="00D00CA4"/>
    <w:rsid w:val="00D01D5E"/>
    <w:rsid w:val="00D01E22"/>
    <w:rsid w:val="00D02E37"/>
    <w:rsid w:val="00D038AB"/>
    <w:rsid w:val="00D05D94"/>
    <w:rsid w:val="00D069A5"/>
    <w:rsid w:val="00D07C86"/>
    <w:rsid w:val="00D1062D"/>
    <w:rsid w:val="00D1114B"/>
    <w:rsid w:val="00D11196"/>
    <w:rsid w:val="00D11686"/>
    <w:rsid w:val="00D11B0A"/>
    <w:rsid w:val="00D12147"/>
    <w:rsid w:val="00D146A9"/>
    <w:rsid w:val="00D14E7D"/>
    <w:rsid w:val="00D14FCC"/>
    <w:rsid w:val="00D1591E"/>
    <w:rsid w:val="00D15CDB"/>
    <w:rsid w:val="00D167D3"/>
    <w:rsid w:val="00D1703D"/>
    <w:rsid w:val="00D1731D"/>
    <w:rsid w:val="00D1784C"/>
    <w:rsid w:val="00D201AE"/>
    <w:rsid w:val="00D20776"/>
    <w:rsid w:val="00D20FA8"/>
    <w:rsid w:val="00D211AF"/>
    <w:rsid w:val="00D212E6"/>
    <w:rsid w:val="00D21D89"/>
    <w:rsid w:val="00D23041"/>
    <w:rsid w:val="00D23717"/>
    <w:rsid w:val="00D246A4"/>
    <w:rsid w:val="00D24721"/>
    <w:rsid w:val="00D2697D"/>
    <w:rsid w:val="00D30F2A"/>
    <w:rsid w:val="00D314D9"/>
    <w:rsid w:val="00D31870"/>
    <w:rsid w:val="00D31CC0"/>
    <w:rsid w:val="00D328BC"/>
    <w:rsid w:val="00D336BB"/>
    <w:rsid w:val="00D33935"/>
    <w:rsid w:val="00D34507"/>
    <w:rsid w:val="00D37C49"/>
    <w:rsid w:val="00D40626"/>
    <w:rsid w:val="00D4469C"/>
    <w:rsid w:val="00D44F83"/>
    <w:rsid w:val="00D45052"/>
    <w:rsid w:val="00D46A37"/>
    <w:rsid w:val="00D4709F"/>
    <w:rsid w:val="00D53461"/>
    <w:rsid w:val="00D55EB8"/>
    <w:rsid w:val="00D56CDF"/>
    <w:rsid w:val="00D5703D"/>
    <w:rsid w:val="00D57740"/>
    <w:rsid w:val="00D57A16"/>
    <w:rsid w:val="00D60AD9"/>
    <w:rsid w:val="00D6253D"/>
    <w:rsid w:val="00D62648"/>
    <w:rsid w:val="00D63D6F"/>
    <w:rsid w:val="00D64033"/>
    <w:rsid w:val="00D66FB0"/>
    <w:rsid w:val="00D66FED"/>
    <w:rsid w:val="00D67349"/>
    <w:rsid w:val="00D674E3"/>
    <w:rsid w:val="00D6752D"/>
    <w:rsid w:val="00D67B5F"/>
    <w:rsid w:val="00D70847"/>
    <w:rsid w:val="00D71470"/>
    <w:rsid w:val="00D724B9"/>
    <w:rsid w:val="00D72C54"/>
    <w:rsid w:val="00D76647"/>
    <w:rsid w:val="00D771A2"/>
    <w:rsid w:val="00D7782D"/>
    <w:rsid w:val="00D77E7B"/>
    <w:rsid w:val="00D85C91"/>
    <w:rsid w:val="00D86D4F"/>
    <w:rsid w:val="00D870B0"/>
    <w:rsid w:val="00D876B8"/>
    <w:rsid w:val="00D87D5F"/>
    <w:rsid w:val="00D90CD3"/>
    <w:rsid w:val="00D94803"/>
    <w:rsid w:val="00D953D8"/>
    <w:rsid w:val="00D96880"/>
    <w:rsid w:val="00D976FE"/>
    <w:rsid w:val="00DA1510"/>
    <w:rsid w:val="00DA293F"/>
    <w:rsid w:val="00DA3D4A"/>
    <w:rsid w:val="00DA4335"/>
    <w:rsid w:val="00DA46B9"/>
    <w:rsid w:val="00DA5496"/>
    <w:rsid w:val="00DA58DC"/>
    <w:rsid w:val="00DA59E4"/>
    <w:rsid w:val="00DA6B60"/>
    <w:rsid w:val="00DB18AF"/>
    <w:rsid w:val="00DB22AF"/>
    <w:rsid w:val="00DB3447"/>
    <w:rsid w:val="00DB444F"/>
    <w:rsid w:val="00DB5CE0"/>
    <w:rsid w:val="00DB6332"/>
    <w:rsid w:val="00DB6FAA"/>
    <w:rsid w:val="00DC106B"/>
    <w:rsid w:val="00DC1826"/>
    <w:rsid w:val="00DC1937"/>
    <w:rsid w:val="00DC4FCD"/>
    <w:rsid w:val="00DC57E5"/>
    <w:rsid w:val="00DD0DD9"/>
    <w:rsid w:val="00DD39B8"/>
    <w:rsid w:val="00DD41CA"/>
    <w:rsid w:val="00DD4A8D"/>
    <w:rsid w:val="00DD4AD3"/>
    <w:rsid w:val="00DD6EA7"/>
    <w:rsid w:val="00DD7B42"/>
    <w:rsid w:val="00DD7EF9"/>
    <w:rsid w:val="00DE315E"/>
    <w:rsid w:val="00DE392D"/>
    <w:rsid w:val="00DE441D"/>
    <w:rsid w:val="00DE4BD0"/>
    <w:rsid w:val="00DE61EE"/>
    <w:rsid w:val="00DE7171"/>
    <w:rsid w:val="00DE7CCF"/>
    <w:rsid w:val="00DE7F52"/>
    <w:rsid w:val="00DE7F97"/>
    <w:rsid w:val="00DF0968"/>
    <w:rsid w:val="00DF427C"/>
    <w:rsid w:val="00DF5ABB"/>
    <w:rsid w:val="00E0145F"/>
    <w:rsid w:val="00E01593"/>
    <w:rsid w:val="00E04EE7"/>
    <w:rsid w:val="00E05143"/>
    <w:rsid w:val="00E05EE5"/>
    <w:rsid w:val="00E063ED"/>
    <w:rsid w:val="00E07878"/>
    <w:rsid w:val="00E12FB4"/>
    <w:rsid w:val="00E13872"/>
    <w:rsid w:val="00E144FB"/>
    <w:rsid w:val="00E14BE8"/>
    <w:rsid w:val="00E2032D"/>
    <w:rsid w:val="00E26526"/>
    <w:rsid w:val="00E2655E"/>
    <w:rsid w:val="00E27117"/>
    <w:rsid w:val="00E27C58"/>
    <w:rsid w:val="00E30319"/>
    <w:rsid w:val="00E3467B"/>
    <w:rsid w:val="00E37F38"/>
    <w:rsid w:val="00E40B3B"/>
    <w:rsid w:val="00E41020"/>
    <w:rsid w:val="00E422DD"/>
    <w:rsid w:val="00E4235D"/>
    <w:rsid w:val="00E4373E"/>
    <w:rsid w:val="00E47DA4"/>
    <w:rsid w:val="00E51761"/>
    <w:rsid w:val="00E51E4A"/>
    <w:rsid w:val="00E52463"/>
    <w:rsid w:val="00E544E3"/>
    <w:rsid w:val="00E55DE9"/>
    <w:rsid w:val="00E5679E"/>
    <w:rsid w:val="00E5773F"/>
    <w:rsid w:val="00E6002A"/>
    <w:rsid w:val="00E61CBD"/>
    <w:rsid w:val="00E62966"/>
    <w:rsid w:val="00E62D70"/>
    <w:rsid w:val="00E64C15"/>
    <w:rsid w:val="00E70092"/>
    <w:rsid w:val="00E705DF"/>
    <w:rsid w:val="00E768BC"/>
    <w:rsid w:val="00E768C9"/>
    <w:rsid w:val="00E76CF6"/>
    <w:rsid w:val="00E76CF8"/>
    <w:rsid w:val="00E82074"/>
    <w:rsid w:val="00E91869"/>
    <w:rsid w:val="00E92D8F"/>
    <w:rsid w:val="00E96AA7"/>
    <w:rsid w:val="00EA1715"/>
    <w:rsid w:val="00EA18C1"/>
    <w:rsid w:val="00EA19DE"/>
    <w:rsid w:val="00EA1C82"/>
    <w:rsid w:val="00EA2D7B"/>
    <w:rsid w:val="00EA3BD8"/>
    <w:rsid w:val="00EA411B"/>
    <w:rsid w:val="00EA4705"/>
    <w:rsid w:val="00EA53D7"/>
    <w:rsid w:val="00EA57F1"/>
    <w:rsid w:val="00EA658B"/>
    <w:rsid w:val="00EA6878"/>
    <w:rsid w:val="00EA7BB9"/>
    <w:rsid w:val="00EB2808"/>
    <w:rsid w:val="00EB30FC"/>
    <w:rsid w:val="00EB4783"/>
    <w:rsid w:val="00EB5BEE"/>
    <w:rsid w:val="00EB6824"/>
    <w:rsid w:val="00EC061A"/>
    <w:rsid w:val="00EC199A"/>
    <w:rsid w:val="00EC7A8E"/>
    <w:rsid w:val="00ED00A7"/>
    <w:rsid w:val="00ED0A95"/>
    <w:rsid w:val="00ED1D38"/>
    <w:rsid w:val="00ED4459"/>
    <w:rsid w:val="00ED490D"/>
    <w:rsid w:val="00ED4B46"/>
    <w:rsid w:val="00ED4CF0"/>
    <w:rsid w:val="00ED5CEB"/>
    <w:rsid w:val="00ED63AE"/>
    <w:rsid w:val="00ED64AF"/>
    <w:rsid w:val="00EE02A0"/>
    <w:rsid w:val="00EE0643"/>
    <w:rsid w:val="00EE18E6"/>
    <w:rsid w:val="00EE2370"/>
    <w:rsid w:val="00EE28C7"/>
    <w:rsid w:val="00EE3E19"/>
    <w:rsid w:val="00EE6D4F"/>
    <w:rsid w:val="00EF048A"/>
    <w:rsid w:val="00EF396D"/>
    <w:rsid w:val="00EF6C51"/>
    <w:rsid w:val="00EF7030"/>
    <w:rsid w:val="00EF7404"/>
    <w:rsid w:val="00F00504"/>
    <w:rsid w:val="00F00D20"/>
    <w:rsid w:val="00F0109E"/>
    <w:rsid w:val="00F01CE7"/>
    <w:rsid w:val="00F050F6"/>
    <w:rsid w:val="00F06D9B"/>
    <w:rsid w:val="00F10493"/>
    <w:rsid w:val="00F10996"/>
    <w:rsid w:val="00F134FA"/>
    <w:rsid w:val="00F14F0E"/>
    <w:rsid w:val="00F15331"/>
    <w:rsid w:val="00F15BD7"/>
    <w:rsid w:val="00F17758"/>
    <w:rsid w:val="00F17E53"/>
    <w:rsid w:val="00F20AA4"/>
    <w:rsid w:val="00F217F7"/>
    <w:rsid w:val="00F2233C"/>
    <w:rsid w:val="00F2249E"/>
    <w:rsid w:val="00F23CE2"/>
    <w:rsid w:val="00F250DD"/>
    <w:rsid w:val="00F25C0A"/>
    <w:rsid w:val="00F25DA7"/>
    <w:rsid w:val="00F30AAC"/>
    <w:rsid w:val="00F337CB"/>
    <w:rsid w:val="00F33A68"/>
    <w:rsid w:val="00F36CB0"/>
    <w:rsid w:val="00F4123B"/>
    <w:rsid w:val="00F414F8"/>
    <w:rsid w:val="00F41E74"/>
    <w:rsid w:val="00F43F55"/>
    <w:rsid w:val="00F44E32"/>
    <w:rsid w:val="00F4527C"/>
    <w:rsid w:val="00F453D2"/>
    <w:rsid w:val="00F47692"/>
    <w:rsid w:val="00F47E1C"/>
    <w:rsid w:val="00F50421"/>
    <w:rsid w:val="00F50829"/>
    <w:rsid w:val="00F513F4"/>
    <w:rsid w:val="00F5173D"/>
    <w:rsid w:val="00F518EB"/>
    <w:rsid w:val="00F528CD"/>
    <w:rsid w:val="00F52FD3"/>
    <w:rsid w:val="00F549A9"/>
    <w:rsid w:val="00F619AC"/>
    <w:rsid w:val="00F637D3"/>
    <w:rsid w:val="00F63ED6"/>
    <w:rsid w:val="00F6591F"/>
    <w:rsid w:val="00F67F63"/>
    <w:rsid w:val="00F7355A"/>
    <w:rsid w:val="00F748E6"/>
    <w:rsid w:val="00F750EE"/>
    <w:rsid w:val="00F751AA"/>
    <w:rsid w:val="00F76D7A"/>
    <w:rsid w:val="00F77398"/>
    <w:rsid w:val="00F7781A"/>
    <w:rsid w:val="00F778AB"/>
    <w:rsid w:val="00F778E6"/>
    <w:rsid w:val="00F77BD0"/>
    <w:rsid w:val="00F8229A"/>
    <w:rsid w:val="00F84D85"/>
    <w:rsid w:val="00F873E8"/>
    <w:rsid w:val="00F90925"/>
    <w:rsid w:val="00F90EA3"/>
    <w:rsid w:val="00F90FD2"/>
    <w:rsid w:val="00F912B3"/>
    <w:rsid w:val="00F91A7D"/>
    <w:rsid w:val="00F92970"/>
    <w:rsid w:val="00F935A4"/>
    <w:rsid w:val="00F93913"/>
    <w:rsid w:val="00F940B5"/>
    <w:rsid w:val="00F943E8"/>
    <w:rsid w:val="00F947F0"/>
    <w:rsid w:val="00F95153"/>
    <w:rsid w:val="00F9582B"/>
    <w:rsid w:val="00F96CA7"/>
    <w:rsid w:val="00F975A6"/>
    <w:rsid w:val="00F97EF8"/>
    <w:rsid w:val="00FA0146"/>
    <w:rsid w:val="00FA1202"/>
    <w:rsid w:val="00FA16FC"/>
    <w:rsid w:val="00FA1B02"/>
    <w:rsid w:val="00FA2A65"/>
    <w:rsid w:val="00FA5398"/>
    <w:rsid w:val="00FA6A50"/>
    <w:rsid w:val="00FA6B40"/>
    <w:rsid w:val="00FB18AB"/>
    <w:rsid w:val="00FB1BE6"/>
    <w:rsid w:val="00FB3D3B"/>
    <w:rsid w:val="00FB5D1E"/>
    <w:rsid w:val="00FB6053"/>
    <w:rsid w:val="00FB7B12"/>
    <w:rsid w:val="00FB7CD4"/>
    <w:rsid w:val="00FC30BE"/>
    <w:rsid w:val="00FC37BE"/>
    <w:rsid w:val="00FC380A"/>
    <w:rsid w:val="00FC5A06"/>
    <w:rsid w:val="00FC61CE"/>
    <w:rsid w:val="00FC6E5E"/>
    <w:rsid w:val="00FC75EC"/>
    <w:rsid w:val="00FD2D74"/>
    <w:rsid w:val="00FD4074"/>
    <w:rsid w:val="00FE142E"/>
    <w:rsid w:val="00FE1D8C"/>
    <w:rsid w:val="00FE4178"/>
    <w:rsid w:val="00FE4EF6"/>
    <w:rsid w:val="00FE65E3"/>
    <w:rsid w:val="00FE6E49"/>
    <w:rsid w:val="00FF06AD"/>
    <w:rsid w:val="00FF0720"/>
    <w:rsid w:val="00FF0791"/>
    <w:rsid w:val="00FF1689"/>
    <w:rsid w:val="00FF1F6A"/>
    <w:rsid w:val="00FF2924"/>
    <w:rsid w:val="00FF2E81"/>
    <w:rsid w:val="00FF3D72"/>
    <w:rsid w:val="00FF4461"/>
    <w:rsid w:val="00FF60FC"/>
    <w:rsid w:val="00FF6CEA"/>
    <w:rsid w:val="0344334A"/>
    <w:rsid w:val="0F835D6C"/>
    <w:rsid w:val="0F94B5CC"/>
    <w:rsid w:val="11921B60"/>
    <w:rsid w:val="1555A2DB"/>
    <w:rsid w:val="1714D0CE"/>
    <w:rsid w:val="17F63C97"/>
    <w:rsid w:val="1BC273FB"/>
    <w:rsid w:val="1F14DE3C"/>
    <w:rsid w:val="1F6B51AA"/>
    <w:rsid w:val="213D5C22"/>
    <w:rsid w:val="24C61C1A"/>
    <w:rsid w:val="27CDEE7A"/>
    <w:rsid w:val="35159671"/>
    <w:rsid w:val="36966C9D"/>
    <w:rsid w:val="3CEC2E62"/>
    <w:rsid w:val="3E71BF6D"/>
    <w:rsid w:val="3ECF7BD0"/>
    <w:rsid w:val="411FC398"/>
    <w:rsid w:val="48D19AB0"/>
    <w:rsid w:val="4C1DC177"/>
    <w:rsid w:val="54D856F4"/>
    <w:rsid w:val="57BCB3F3"/>
    <w:rsid w:val="5F23F893"/>
    <w:rsid w:val="63A84145"/>
    <w:rsid w:val="654FABDA"/>
    <w:rsid w:val="68D0080D"/>
    <w:rsid w:val="6DEDB3E4"/>
    <w:rsid w:val="6F390E63"/>
    <w:rsid w:val="6FF643DA"/>
    <w:rsid w:val="77BB344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BD966"/>
  <w15:docId w15:val="{C479827F-4FC7-46BE-9B68-774465F1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lang w:val="fr-CA" w:eastAsia="en-US"/>
    </w:rPr>
  </w:style>
  <w:style w:type="paragraph" w:styleId="Heading1">
    <w:name w:val="heading 1"/>
    <w:basedOn w:val="Normal"/>
    <w:next w:val="Normal"/>
    <w:qFormat/>
    <w:pPr>
      <w:spacing w:before="240"/>
      <w:outlineLvl w:val="0"/>
    </w:pPr>
    <w:rPr>
      <w:rFonts w:ascii="Univers (W1)" w:hAnsi="Univers (W1)"/>
      <w:b/>
      <w:u w:val="single"/>
    </w:rPr>
  </w:style>
  <w:style w:type="paragraph" w:styleId="Heading2">
    <w:name w:val="heading 2"/>
    <w:basedOn w:val="Normal"/>
    <w:next w:val="Normal"/>
    <w:qFormat/>
    <w:pPr>
      <w:spacing w:before="120"/>
      <w:outlineLvl w:val="1"/>
    </w:pPr>
    <w:rPr>
      <w:rFonts w:ascii="Univers (W1)" w:hAnsi="Univers (W1)"/>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keepNext/>
      <w:jc w:val="both"/>
      <w:outlineLvl w:val="3"/>
    </w:pPr>
    <w:rPr>
      <w:i/>
      <w:sz w:val="20"/>
    </w:rPr>
  </w:style>
  <w:style w:type="paragraph" w:styleId="Heading5">
    <w:name w:val="heading 5"/>
    <w:basedOn w:val="Normal"/>
    <w:next w:val="Normal"/>
    <w:link w:val="Heading5Char"/>
    <w:qFormat/>
    <w:pPr>
      <w:keepNext/>
      <w:jc w:val="both"/>
      <w:outlineLvl w:val="4"/>
    </w:pPr>
    <w:rPr>
      <w:b/>
      <w:i/>
      <w:sz w:val="22"/>
    </w:rPr>
  </w:style>
  <w:style w:type="paragraph" w:styleId="Heading6">
    <w:name w:val="heading 6"/>
    <w:basedOn w:val="Normal"/>
    <w:next w:val="Normal"/>
    <w:link w:val="Heading6Char"/>
    <w:qFormat/>
    <w:pPr>
      <w:keepNext/>
      <w:tabs>
        <w:tab w:val="left" w:pos="9000"/>
      </w:tabs>
      <w:jc w:val="both"/>
      <w:outlineLvl w:val="5"/>
    </w:pPr>
    <w:rPr>
      <w:rFonts w:ascii="Arial" w:hAnsi="Arial"/>
      <w:b/>
      <w:sz w:val="28"/>
    </w:rPr>
  </w:style>
  <w:style w:type="paragraph" w:styleId="Heading7">
    <w:name w:val="heading 7"/>
    <w:basedOn w:val="Normal"/>
    <w:next w:val="Normal"/>
    <w:link w:val="Heading7Char"/>
    <w:qFormat/>
    <w:pPr>
      <w:keepNext/>
      <w:tabs>
        <w:tab w:val="left" w:pos="9000"/>
      </w:tabs>
      <w:jc w:val="both"/>
      <w:outlineLvl w:val="6"/>
    </w:pPr>
    <w:rPr>
      <w:rFonts w:ascii="Arial" w:hAnsi="Arial"/>
      <w:b/>
      <w:sz w:val="22"/>
    </w:rPr>
  </w:style>
  <w:style w:type="paragraph" w:styleId="Heading8">
    <w:name w:val="heading 8"/>
    <w:basedOn w:val="Normal"/>
    <w:next w:val="Normal"/>
    <w:qFormat/>
    <w:pPr>
      <w:keepNext/>
      <w:outlineLvl w:val="7"/>
    </w:pPr>
    <w:rPr>
      <w:rFonts w:ascii="Arial" w:hAnsi="Arial" w:cs="Arial"/>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MAINHEADING">
    <w:name w:val="MAIN HEADING"/>
    <w:basedOn w:val="Normal"/>
    <w:rPr>
      <w:b/>
      <w:caps/>
      <w:sz w:val="28"/>
    </w:rPr>
  </w:style>
  <w:style w:type="paragraph" w:customStyle="1" w:styleId="MAINFRENCH">
    <w:name w:val="MAIN FRENCH"/>
    <w:basedOn w:val="MAINHEADING"/>
  </w:style>
  <w:style w:type="paragraph" w:customStyle="1" w:styleId="SUBHEADING">
    <w:name w:val="SUB HEADING"/>
    <w:basedOn w:val="Normal"/>
    <w:rPr>
      <w:b/>
      <w:i/>
    </w:rPr>
  </w:style>
  <w:style w:type="paragraph" w:customStyle="1" w:styleId="SUBSUBHEADING">
    <w:name w:val="SUBSUB HEADING"/>
    <w:basedOn w:val="SUBHEADING"/>
    <w:pPr>
      <w:jc w:val="both"/>
    </w:pPr>
    <w:rPr>
      <w:b w:val="0"/>
    </w:rPr>
  </w:style>
  <w:style w:type="paragraph" w:customStyle="1" w:styleId="SUBSUB2">
    <w:name w:val="SUBSUB2"/>
    <w:basedOn w:val="Normal"/>
    <w:pPr>
      <w:ind w:left="288"/>
      <w:jc w:val="both"/>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customStyle="1" w:styleId="E-Body">
    <w:name w:val="E - Body"/>
    <w:basedOn w:val="Normal"/>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Pr>
      <w:color w:val="000000"/>
      <w:sz w:val="20"/>
    </w:rPr>
  </w:style>
  <w:style w:type="paragraph" w:styleId="BodyText2">
    <w:name w:val="Body Text 2"/>
    <w:basedOn w:val="Normal"/>
    <w:semiHidden/>
    <w:pPr>
      <w:widowControl/>
      <w:jc w:val="both"/>
    </w:pPr>
    <w:rPr>
      <w:rFonts w:ascii="Arial" w:hAnsi="Arial"/>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both"/>
    </w:pPr>
    <w:rPr>
      <w:rFonts w:ascii="Arial" w:hAnsi="Arial" w:cs="Arial"/>
      <w:sz w:val="22"/>
    </w:rPr>
  </w:style>
  <w:style w:type="paragraph" w:styleId="BodyText3">
    <w:name w:val="Body Text 3"/>
    <w:basedOn w:val="Normal"/>
    <w:semiHidden/>
    <w:pPr>
      <w:jc w:val="center"/>
    </w:pPr>
    <w:rPr>
      <w:rFonts w:ascii="Arial" w:hAnsi="Arial"/>
      <w:sz w:val="20"/>
    </w:rPr>
  </w:style>
  <w:style w:type="character" w:customStyle="1" w:styleId="Heading7Char">
    <w:name w:val="Heading 7 Char"/>
    <w:link w:val="Heading7"/>
    <w:rsid w:val="00391D7A"/>
    <w:rPr>
      <w:rFonts w:ascii="Arial" w:hAnsi="Arial"/>
      <w:b/>
      <w:sz w:val="22"/>
      <w:lang w:eastAsia="en-US"/>
    </w:rPr>
  </w:style>
  <w:style w:type="character" w:customStyle="1" w:styleId="Heading5Char">
    <w:name w:val="Heading 5 Char"/>
    <w:link w:val="Heading5"/>
    <w:rsid w:val="00391D7A"/>
    <w:rPr>
      <w:b/>
      <w:i/>
      <w:sz w:val="22"/>
      <w:lang w:eastAsia="en-US"/>
    </w:rPr>
  </w:style>
  <w:style w:type="character" w:customStyle="1" w:styleId="Heading6Char">
    <w:name w:val="Heading 6 Char"/>
    <w:link w:val="Heading6"/>
    <w:rsid w:val="00391D7A"/>
    <w:rPr>
      <w:rFonts w:ascii="Arial" w:hAnsi="Arial"/>
      <w:b/>
      <w:sz w:val="28"/>
      <w:lang w:eastAsia="en-US"/>
    </w:rPr>
  </w:style>
  <w:style w:type="character" w:customStyle="1" w:styleId="text-current">
    <w:name w:val="text-current"/>
    <w:rsid w:val="000D1BE6"/>
  </w:style>
  <w:style w:type="character" w:customStyle="1" w:styleId="term0">
    <w:name w:val="term0"/>
    <w:rsid w:val="000D1BE6"/>
  </w:style>
  <w:style w:type="character" w:customStyle="1" w:styleId="apple-converted-space">
    <w:name w:val="apple-converted-space"/>
    <w:rsid w:val="000D1BE6"/>
  </w:style>
  <w:style w:type="character" w:customStyle="1" w:styleId="CommentTextChar">
    <w:name w:val="Comment Text Char"/>
    <w:link w:val="CommentText"/>
    <w:uiPriority w:val="99"/>
    <w:semiHidden/>
    <w:rsid w:val="00F92970"/>
    <w:rPr>
      <w:lang w:eastAsia="en-US"/>
    </w:rPr>
  </w:style>
  <w:style w:type="character" w:customStyle="1" w:styleId="HeaderChar">
    <w:name w:val="Header Char"/>
    <w:basedOn w:val="DefaultParagraphFont"/>
    <w:link w:val="Header"/>
    <w:uiPriority w:val="99"/>
    <w:rsid w:val="00A351DB"/>
    <w:rPr>
      <w:sz w:val="24"/>
      <w:lang w:eastAsia="en-US"/>
    </w:rPr>
  </w:style>
  <w:style w:type="paragraph" w:styleId="ListParagraph">
    <w:name w:val="List Paragraph"/>
    <w:basedOn w:val="Normal"/>
    <w:uiPriority w:val="34"/>
    <w:qFormat/>
    <w:rsid w:val="007B4AFA"/>
    <w:pPr>
      <w:ind w:left="720"/>
      <w:contextualSpacing/>
    </w:pPr>
  </w:style>
  <w:style w:type="character" w:styleId="Hyperlink">
    <w:name w:val="Hyperlink"/>
    <w:basedOn w:val="DefaultParagraphFont"/>
    <w:uiPriority w:val="99"/>
    <w:unhideWhenUsed/>
    <w:rsid w:val="007D5067"/>
    <w:rPr>
      <w:color w:val="0000FF"/>
      <w:u w:val="single"/>
    </w:rPr>
  </w:style>
  <w:style w:type="character" w:styleId="FollowedHyperlink">
    <w:name w:val="FollowedHyperlink"/>
    <w:basedOn w:val="DefaultParagraphFont"/>
    <w:uiPriority w:val="99"/>
    <w:semiHidden/>
    <w:unhideWhenUsed/>
    <w:rsid w:val="00DD4AD3"/>
    <w:rPr>
      <w:color w:val="800080" w:themeColor="followedHyperlink"/>
      <w:u w:val="single"/>
    </w:rPr>
  </w:style>
  <w:style w:type="table" w:styleId="TableGrid">
    <w:name w:val="Table Grid"/>
    <w:basedOn w:val="TableNormal"/>
    <w:uiPriority w:val="39"/>
    <w:rsid w:val="002F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766"/>
    <w:rPr>
      <w:color w:val="605E5C"/>
      <w:shd w:val="clear" w:color="auto" w:fill="E1DFDD"/>
    </w:rPr>
  </w:style>
  <w:style w:type="paragraph" w:styleId="BodyTextIndent3">
    <w:name w:val="Body Text Indent 3"/>
    <w:basedOn w:val="Normal"/>
    <w:link w:val="BodyTextIndent3Char"/>
    <w:uiPriority w:val="99"/>
    <w:semiHidden/>
    <w:unhideWhenUsed/>
    <w:rsid w:val="00ED64A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64AF"/>
    <w:rPr>
      <w:sz w:val="16"/>
      <w:szCs w:val="16"/>
      <w:lang w:eastAsia="en-US"/>
    </w:rPr>
  </w:style>
  <w:style w:type="paragraph" w:styleId="NormalWeb">
    <w:name w:val="Normal (Web)"/>
    <w:basedOn w:val="Normal"/>
    <w:uiPriority w:val="99"/>
    <w:unhideWhenUsed/>
    <w:rsid w:val="007323F0"/>
    <w:pPr>
      <w:widowControl/>
      <w:overflowPunct/>
      <w:autoSpaceDE/>
      <w:autoSpaceDN/>
      <w:adjustRightInd/>
      <w:spacing w:before="100" w:beforeAutospacing="1" w:after="100" w:afterAutospacing="1"/>
      <w:textAlignment w:val="auto"/>
    </w:pPr>
    <w:rPr>
      <w:szCs w:val="24"/>
      <w:lang w:eastAsia="en-CA"/>
    </w:rPr>
  </w:style>
  <w:style w:type="paragraph" w:styleId="Revision">
    <w:name w:val="Revision"/>
    <w:hidden/>
    <w:uiPriority w:val="99"/>
    <w:semiHidden/>
    <w:rsid w:val="002B3A6B"/>
    <w:rPr>
      <w:sz w:val="24"/>
      <w:lang w:eastAsia="en-US"/>
    </w:rPr>
  </w:style>
  <w:style w:type="character" w:styleId="Strong">
    <w:name w:val="Strong"/>
    <w:basedOn w:val="DefaultParagraphFont"/>
    <w:uiPriority w:val="22"/>
    <w:qFormat/>
    <w:rsid w:val="00E768BC"/>
    <w:rPr>
      <w:b/>
      <w:bCs/>
    </w:rPr>
  </w:style>
  <w:style w:type="character" w:customStyle="1" w:styleId="FooterChar">
    <w:name w:val="Footer Char"/>
    <w:basedOn w:val="DefaultParagraphFont"/>
    <w:link w:val="Footer"/>
    <w:uiPriority w:val="99"/>
    <w:rsid w:val="00A551BC"/>
    <w:rPr>
      <w:sz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1304">
      <w:bodyDiv w:val="1"/>
      <w:marLeft w:val="0"/>
      <w:marRight w:val="0"/>
      <w:marTop w:val="0"/>
      <w:marBottom w:val="0"/>
      <w:divBdr>
        <w:top w:val="none" w:sz="0" w:space="0" w:color="auto"/>
        <w:left w:val="none" w:sz="0" w:space="0" w:color="auto"/>
        <w:bottom w:val="none" w:sz="0" w:space="0" w:color="auto"/>
        <w:right w:val="none" w:sz="0" w:space="0" w:color="auto"/>
      </w:divBdr>
    </w:div>
    <w:div w:id="227612942">
      <w:bodyDiv w:val="1"/>
      <w:marLeft w:val="0"/>
      <w:marRight w:val="0"/>
      <w:marTop w:val="0"/>
      <w:marBottom w:val="0"/>
      <w:divBdr>
        <w:top w:val="none" w:sz="0" w:space="0" w:color="auto"/>
        <w:left w:val="none" w:sz="0" w:space="0" w:color="auto"/>
        <w:bottom w:val="none" w:sz="0" w:space="0" w:color="auto"/>
        <w:right w:val="none" w:sz="0" w:space="0" w:color="auto"/>
      </w:divBdr>
    </w:div>
    <w:div w:id="250284016">
      <w:bodyDiv w:val="1"/>
      <w:marLeft w:val="0"/>
      <w:marRight w:val="0"/>
      <w:marTop w:val="0"/>
      <w:marBottom w:val="0"/>
      <w:divBdr>
        <w:top w:val="none" w:sz="0" w:space="0" w:color="auto"/>
        <w:left w:val="none" w:sz="0" w:space="0" w:color="auto"/>
        <w:bottom w:val="none" w:sz="0" w:space="0" w:color="auto"/>
        <w:right w:val="none" w:sz="0" w:space="0" w:color="auto"/>
      </w:divBdr>
    </w:div>
    <w:div w:id="275137330">
      <w:bodyDiv w:val="1"/>
      <w:marLeft w:val="0"/>
      <w:marRight w:val="0"/>
      <w:marTop w:val="0"/>
      <w:marBottom w:val="0"/>
      <w:divBdr>
        <w:top w:val="none" w:sz="0" w:space="0" w:color="auto"/>
        <w:left w:val="none" w:sz="0" w:space="0" w:color="auto"/>
        <w:bottom w:val="none" w:sz="0" w:space="0" w:color="auto"/>
        <w:right w:val="none" w:sz="0" w:space="0" w:color="auto"/>
      </w:divBdr>
    </w:div>
    <w:div w:id="286857441">
      <w:bodyDiv w:val="1"/>
      <w:marLeft w:val="0"/>
      <w:marRight w:val="0"/>
      <w:marTop w:val="0"/>
      <w:marBottom w:val="0"/>
      <w:divBdr>
        <w:top w:val="none" w:sz="0" w:space="0" w:color="auto"/>
        <w:left w:val="none" w:sz="0" w:space="0" w:color="auto"/>
        <w:bottom w:val="none" w:sz="0" w:space="0" w:color="auto"/>
        <w:right w:val="none" w:sz="0" w:space="0" w:color="auto"/>
      </w:divBdr>
    </w:div>
    <w:div w:id="323625454">
      <w:bodyDiv w:val="1"/>
      <w:marLeft w:val="0"/>
      <w:marRight w:val="0"/>
      <w:marTop w:val="0"/>
      <w:marBottom w:val="0"/>
      <w:divBdr>
        <w:top w:val="none" w:sz="0" w:space="0" w:color="auto"/>
        <w:left w:val="none" w:sz="0" w:space="0" w:color="auto"/>
        <w:bottom w:val="none" w:sz="0" w:space="0" w:color="auto"/>
        <w:right w:val="none" w:sz="0" w:space="0" w:color="auto"/>
      </w:divBdr>
    </w:div>
    <w:div w:id="510996284">
      <w:bodyDiv w:val="1"/>
      <w:marLeft w:val="0"/>
      <w:marRight w:val="0"/>
      <w:marTop w:val="0"/>
      <w:marBottom w:val="0"/>
      <w:divBdr>
        <w:top w:val="none" w:sz="0" w:space="0" w:color="auto"/>
        <w:left w:val="none" w:sz="0" w:space="0" w:color="auto"/>
        <w:bottom w:val="none" w:sz="0" w:space="0" w:color="auto"/>
        <w:right w:val="none" w:sz="0" w:space="0" w:color="auto"/>
      </w:divBdr>
    </w:div>
    <w:div w:id="540284938">
      <w:bodyDiv w:val="1"/>
      <w:marLeft w:val="0"/>
      <w:marRight w:val="0"/>
      <w:marTop w:val="0"/>
      <w:marBottom w:val="0"/>
      <w:divBdr>
        <w:top w:val="none" w:sz="0" w:space="0" w:color="auto"/>
        <w:left w:val="none" w:sz="0" w:space="0" w:color="auto"/>
        <w:bottom w:val="none" w:sz="0" w:space="0" w:color="auto"/>
        <w:right w:val="none" w:sz="0" w:space="0" w:color="auto"/>
      </w:divBdr>
    </w:div>
    <w:div w:id="564099579">
      <w:bodyDiv w:val="1"/>
      <w:marLeft w:val="0"/>
      <w:marRight w:val="0"/>
      <w:marTop w:val="0"/>
      <w:marBottom w:val="0"/>
      <w:divBdr>
        <w:top w:val="none" w:sz="0" w:space="0" w:color="auto"/>
        <w:left w:val="none" w:sz="0" w:space="0" w:color="auto"/>
        <w:bottom w:val="none" w:sz="0" w:space="0" w:color="auto"/>
        <w:right w:val="none" w:sz="0" w:space="0" w:color="auto"/>
      </w:divBdr>
    </w:div>
    <w:div w:id="593704185">
      <w:bodyDiv w:val="1"/>
      <w:marLeft w:val="0"/>
      <w:marRight w:val="0"/>
      <w:marTop w:val="0"/>
      <w:marBottom w:val="0"/>
      <w:divBdr>
        <w:top w:val="none" w:sz="0" w:space="0" w:color="auto"/>
        <w:left w:val="none" w:sz="0" w:space="0" w:color="auto"/>
        <w:bottom w:val="none" w:sz="0" w:space="0" w:color="auto"/>
        <w:right w:val="none" w:sz="0" w:space="0" w:color="auto"/>
      </w:divBdr>
    </w:div>
    <w:div w:id="798764644">
      <w:bodyDiv w:val="1"/>
      <w:marLeft w:val="0"/>
      <w:marRight w:val="0"/>
      <w:marTop w:val="0"/>
      <w:marBottom w:val="0"/>
      <w:divBdr>
        <w:top w:val="none" w:sz="0" w:space="0" w:color="auto"/>
        <w:left w:val="none" w:sz="0" w:space="0" w:color="auto"/>
        <w:bottom w:val="none" w:sz="0" w:space="0" w:color="auto"/>
        <w:right w:val="none" w:sz="0" w:space="0" w:color="auto"/>
      </w:divBdr>
    </w:div>
    <w:div w:id="822550878">
      <w:bodyDiv w:val="1"/>
      <w:marLeft w:val="0"/>
      <w:marRight w:val="0"/>
      <w:marTop w:val="0"/>
      <w:marBottom w:val="0"/>
      <w:divBdr>
        <w:top w:val="none" w:sz="0" w:space="0" w:color="auto"/>
        <w:left w:val="none" w:sz="0" w:space="0" w:color="auto"/>
        <w:bottom w:val="none" w:sz="0" w:space="0" w:color="auto"/>
        <w:right w:val="none" w:sz="0" w:space="0" w:color="auto"/>
      </w:divBdr>
    </w:div>
    <w:div w:id="885485681">
      <w:bodyDiv w:val="1"/>
      <w:marLeft w:val="0"/>
      <w:marRight w:val="0"/>
      <w:marTop w:val="0"/>
      <w:marBottom w:val="0"/>
      <w:divBdr>
        <w:top w:val="none" w:sz="0" w:space="0" w:color="auto"/>
        <w:left w:val="none" w:sz="0" w:space="0" w:color="auto"/>
        <w:bottom w:val="none" w:sz="0" w:space="0" w:color="auto"/>
        <w:right w:val="none" w:sz="0" w:space="0" w:color="auto"/>
      </w:divBdr>
    </w:div>
    <w:div w:id="925457438">
      <w:bodyDiv w:val="1"/>
      <w:marLeft w:val="0"/>
      <w:marRight w:val="0"/>
      <w:marTop w:val="0"/>
      <w:marBottom w:val="0"/>
      <w:divBdr>
        <w:top w:val="none" w:sz="0" w:space="0" w:color="auto"/>
        <w:left w:val="none" w:sz="0" w:space="0" w:color="auto"/>
        <w:bottom w:val="none" w:sz="0" w:space="0" w:color="auto"/>
        <w:right w:val="none" w:sz="0" w:space="0" w:color="auto"/>
      </w:divBdr>
    </w:div>
    <w:div w:id="1016343560">
      <w:bodyDiv w:val="1"/>
      <w:marLeft w:val="0"/>
      <w:marRight w:val="0"/>
      <w:marTop w:val="0"/>
      <w:marBottom w:val="0"/>
      <w:divBdr>
        <w:top w:val="none" w:sz="0" w:space="0" w:color="auto"/>
        <w:left w:val="none" w:sz="0" w:space="0" w:color="auto"/>
        <w:bottom w:val="none" w:sz="0" w:space="0" w:color="auto"/>
        <w:right w:val="none" w:sz="0" w:space="0" w:color="auto"/>
      </w:divBdr>
    </w:div>
    <w:div w:id="1038627529">
      <w:bodyDiv w:val="1"/>
      <w:marLeft w:val="0"/>
      <w:marRight w:val="0"/>
      <w:marTop w:val="0"/>
      <w:marBottom w:val="0"/>
      <w:divBdr>
        <w:top w:val="none" w:sz="0" w:space="0" w:color="auto"/>
        <w:left w:val="none" w:sz="0" w:space="0" w:color="auto"/>
        <w:bottom w:val="none" w:sz="0" w:space="0" w:color="auto"/>
        <w:right w:val="none" w:sz="0" w:space="0" w:color="auto"/>
      </w:divBdr>
    </w:div>
    <w:div w:id="1039935113">
      <w:bodyDiv w:val="1"/>
      <w:marLeft w:val="0"/>
      <w:marRight w:val="0"/>
      <w:marTop w:val="0"/>
      <w:marBottom w:val="0"/>
      <w:divBdr>
        <w:top w:val="none" w:sz="0" w:space="0" w:color="auto"/>
        <w:left w:val="none" w:sz="0" w:space="0" w:color="auto"/>
        <w:bottom w:val="none" w:sz="0" w:space="0" w:color="auto"/>
        <w:right w:val="none" w:sz="0" w:space="0" w:color="auto"/>
      </w:divBdr>
    </w:div>
    <w:div w:id="1049454607">
      <w:bodyDiv w:val="1"/>
      <w:marLeft w:val="0"/>
      <w:marRight w:val="0"/>
      <w:marTop w:val="0"/>
      <w:marBottom w:val="0"/>
      <w:divBdr>
        <w:top w:val="none" w:sz="0" w:space="0" w:color="auto"/>
        <w:left w:val="none" w:sz="0" w:space="0" w:color="auto"/>
        <w:bottom w:val="none" w:sz="0" w:space="0" w:color="auto"/>
        <w:right w:val="none" w:sz="0" w:space="0" w:color="auto"/>
      </w:divBdr>
    </w:div>
    <w:div w:id="1162627579">
      <w:bodyDiv w:val="1"/>
      <w:marLeft w:val="0"/>
      <w:marRight w:val="0"/>
      <w:marTop w:val="0"/>
      <w:marBottom w:val="0"/>
      <w:divBdr>
        <w:top w:val="none" w:sz="0" w:space="0" w:color="auto"/>
        <w:left w:val="none" w:sz="0" w:space="0" w:color="auto"/>
        <w:bottom w:val="none" w:sz="0" w:space="0" w:color="auto"/>
        <w:right w:val="none" w:sz="0" w:space="0" w:color="auto"/>
      </w:divBdr>
    </w:div>
    <w:div w:id="1200897556">
      <w:bodyDiv w:val="1"/>
      <w:marLeft w:val="0"/>
      <w:marRight w:val="0"/>
      <w:marTop w:val="0"/>
      <w:marBottom w:val="0"/>
      <w:divBdr>
        <w:top w:val="none" w:sz="0" w:space="0" w:color="auto"/>
        <w:left w:val="none" w:sz="0" w:space="0" w:color="auto"/>
        <w:bottom w:val="none" w:sz="0" w:space="0" w:color="auto"/>
        <w:right w:val="none" w:sz="0" w:space="0" w:color="auto"/>
      </w:divBdr>
    </w:div>
    <w:div w:id="1208496554">
      <w:bodyDiv w:val="1"/>
      <w:marLeft w:val="0"/>
      <w:marRight w:val="0"/>
      <w:marTop w:val="0"/>
      <w:marBottom w:val="0"/>
      <w:divBdr>
        <w:top w:val="none" w:sz="0" w:space="0" w:color="auto"/>
        <w:left w:val="none" w:sz="0" w:space="0" w:color="auto"/>
        <w:bottom w:val="none" w:sz="0" w:space="0" w:color="auto"/>
        <w:right w:val="none" w:sz="0" w:space="0" w:color="auto"/>
      </w:divBdr>
    </w:div>
    <w:div w:id="1264221680">
      <w:bodyDiv w:val="1"/>
      <w:marLeft w:val="0"/>
      <w:marRight w:val="0"/>
      <w:marTop w:val="0"/>
      <w:marBottom w:val="0"/>
      <w:divBdr>
        <w:top w:val="none" w:sz="0" w:space="0" w:color="auto"/>
        <w:left w:val="none" w:sz="0" w:space="0" w:color="auto"/>
        <w:bottom w:val="none" w:sz="0" w:space="0" w:color="auto"/>
        <w:right w:val="none" w:sz="0" w:space="0" w:color="auto"/>
      </w:divBdr>
    </w:div>
    <w:div w:id="1267225393">
      <w:bodyDiv w:val="1"/>
      <w:marLeft w:val="0"/>
      <w:marRight w:val="0"/>
      <w:marTop w:val="0"/>
      <w:marBottom w:val="0"/>
      <w:divBdr>
        <w:top w:val="none" w:sz="0" w:space="0" w:color="auto"/>
        <w:left w:val="none" w:sz="0" w:space="0" w:color="auto"/>
        <w:bottom w:val="none" w:sz="0" w:space="0" w:color="auto"/>
        <w:right w:val="none" w:sz="0" w:space="0" w:color="auto"/>
      </w:divBdr>
    </w:div>
    <w:div w:id="1280451033">
      <w:bodyDiv w:val="1"/>
      <w:marLeft w:val="0"/>
      <w:marRight w:val="0"/>
      <w:marTop w:val="0"/>
      <w:marBottom w:val="0"/>
      <w:divBdr>
        <w:top w:val="none" w:sz="0" w:space="0" w:color="auto"/>
        <w:left w:val="none" w:sz="0" w:space="0" w:color="auto"/>
        <w:bottom w:val="none" w:sz="0" w:space="0" w:color="auto"/>
        <w:right w:val="none" w:sz="0" w:space="0" w:color="auto"/>
      </w:divBdr>
    </w:div>
    <w:div w:id="1310398490">
      <w:bodyDiv w:val="1"/>
      <w:marLeft w:val="0"/>
      <w:marRight w:val="0"/>
      <w:marTop w:val="0"/>
      <w:marBottom w:val="0"/>
      <w:divBdr>
        <w:top w:val="none" w:sz="0" w:space="0" w:color="auto"/>
        <w:left w:val="none" w:sz="0" w:space="0" w:color="auto"/>
        <w:bottom w:val="none" w:sz="0" w:space="0" w:color="auto"/>
        <w:right w:val="none" w:sz="0" w:space="0" w:color="auto"/>
      </w:divBdr>
    </w:div>
    <w:div w:id="1340502033">
      <w:bodyDiv w:val="1"/>
      <w:marLeft w:val="0"/>
      <w:marRight w:val="0"/>
      <w:marTop w:val="0"/>
      <w:marBottom w:val="0"/>
      <w:divBdr>
        <w:top w:val="none" w:sz="0" w:space="0" w:color="auto"/>
        <w:left w:val="none" w:sz="0" w:space="0" w:color="auto"/>
        <w:bottom w:val="none" w:sz="0" w:space="0" w:color="auto"/>
        <w:right w:val="none" w:sz="0" w:space="0" w:color="auto"/>
      </w:divBdr>
    </w:div>
    <w:div w:id="1356420299">
      <w:bodyDiv w:val="1"/>
      <w:marLeft w:val="0"/>
      <w:marRight w:val="0"/>
      <w:marTop w:val="0"/>
      <w:marBottom w:val="0"/>
      <w:divBdr>
        <w:top w:val="none" w:sz="0" w:space="0" w:color="auto"/>
        <w:left w:val="none" w:sz="0" w:space="0" w:color="auto"/>
        <w:bottom w:val="none" w:sz="0" w:space="0" w:color="auto"/>
        <w:right w:val="none" w:sz="0" w:space="0" w:color="auto"/>
      </w:divBdr>
    </w:div>
    <w:div w:id="1401631588">
      <w:bodyDiv w:val="1"/>
      <w:marLeft w:val="0"/>
      <w:marRight w:val="0"/>
      <w:marTop w:val="0"/>
      <w:marBottom w:val="0"/>
      <w:divBdr>
        <w:top w:val="none" w:sz="0" w:space="0" w:color="auto"/>
        <w:left w:val="none" w:sz="0" w:space="0" w:color="auto"/>
        <w:bottom w:val="none" w:sz="0" w:space="0" w:color="auto"/>
        <w:right w:val="none" w:sz="0" w:space="0" w:color="auto"/>
      </w:divBdr>
    </w:div>
    <w:div w:id="1511487962">
      <w:bodyDiv w:val="1"/>
      <w:marLeft w:val="0"/>
      <w:marRight w:val="0"/>
      <w:marTop w:val="0"/>
      <w:marBottom w:val="0"/>
      <w:divBdr>
        <w:top w:val="none" w:sz="0" w:space="0" w:color="auto"/>
        <w:left w:val="none" w:sz="0" w:space="0" w:color="auto"/>
        <w:bottom w:val="none" w:sz="0" w:space="0" w:color="auto"/>
        <w:right w:val="none" w:sz="0" w:space="0" w:color="auto"/>
      </w:divBdr>
    </w:div>
    <w:div w:id="1515533226">
      <w:bodyDiv w:val="1"/>
      <w:marLeft w:val="0"/>
      <w:marRight w:val="0"/>
      <w:marTop w:val="0"/>
      <w:marBottom w:val="0"/>
      <w:divBdr>
        <w:top w:val="none" w:sz="0" w:space="0" w:color="auto"/>
        <w:left w:val="none" w:sz="0" w:space="0" w:color="auto"/>
        <w:bottom w:val="none" w:sz="0" w:space="0" w:color="auto"/>
        <w:right w:val="none" w:sz="0" w:space="0" w:color="auto"/>
      </w:divBdr>
    </w:div>
    <w:div w:id="1653364375">
      <w:bodyDiv w:val="1"/>
      <w:marLeft w:val="0"/>
      <w:marRight w:val="0"/>
      <w:marTop w:val="0"/>
      <w:marBottom w:val="0"/>
      <w:divBdr>
        <w:top w:val="none" w:sz="0" w:space="0" w:color="auto"/>
        <w:left w:val="none" w:sz="0" w:space="0" w:color="auto"/>
        <w:bottom w:val="none" w:sz="0" w:space="0" w:color="auto"/>
        <w:right w:val="none" w:sz="0" w:space="0" w:color="auto"/>
      </w:divBdr>
    </w:div>
    <w:div w:id="1679379846">
      <w:bodyDiv w:val="1"/>
      <w:marLeft w:val="0"/>
      <w:marRight w:val="0"/>
      <w:marTop w:val="0"/>
      <w:marBottom w:val="0"/>
      <w:divBdr>
        <w:top w:val="none" w:sz="0" w:space="0" w:color="auto"/>
        <w:left w:val="none" w:sz="0" w:space="0" w:color="auto"/>
        <w:bottom w:val="none" w:sz="0" w:space="0" w:color="auto"/>
        <w:right w:val="none" w:sz="0" w:space="0" w:color="auto"/>
      </w:divBdr>
    </w:div>
    <w:div w:id="1717124924">
      <w:bodyDiv w:val="1"/>
      <w:marLeft w:val="0"/>
      <w:marRight w:val="0"/>
      <w:marTop w:val="0"/>
      <w:marBottom w:val="0"/>
      <w:divBdr>
        <w:top w:val="none" w:sz="0" w:space="0" w:color="auto"/>
        <w:left w:val="none" w:sz="0" w:space="0" w:color="auto"/>
        <w:bottom w:val="none" w:sz="0" w:space="0" w:color="auto"/>
        <w:right w:val="none" w:sz="0" w:space="0" w:color="auto"/>
      </w:divBdr>
    </w:div>
    <w:div w:id="1754087217">
      <w:bodyDiv w:val="1"/>
      <w:marLeft w:val="0"/>
      <w:marRight w:val="0"/>
      <w:marTop w:val="0"/>
      <w:marBottom w:val="0"/>
      <w:divBdr>
        <w:top w:val="none" w:sz="0" w:space="0" w:color="auto"/>
        <w:left w:val="none" w:sz="0" w:space="0" w:color="auto"/>
        <w:bottom w:val="none" w:sz="0" w:space="0" w:color="auto"/>
        <w:right w:val="none" w:sz="0" w:space="0" w:color="auto"/>
      </w:divBdr>
    </w:div>
    <w:div w:id="1836341224">
      <w:bodyDiv w:val="1"/>
      <w:marLeft w:val="0"/>
      <w:marRight w:val="0"/>
      <w:marTop w:val="0"/>
      <w:marBottom w:val="0"/>
      <w:divBdr>
        <w:top w:val="none" w:sz="0" w:space="0" w:color="auto"/>
        <w:left w:val="none" w:sz="0" w:space="0" w:color="auto"/>
        <w:bottom w:val="none" w:sz="0" w:space="0" w:color="auto"/>
        <w:right w:val="none" w:sz="0" w:space="0" w:color="auto"/>
      </w:divBdr>
    </w:div>
    <w:div w:id="1841119039">
      <w:bodyDiv w:val="1"/>
      <w:marLeft w:val="0"/>
      <w:marRight w:val="0"/>
      <w:marTop w:val="0"/>
      <w:marBottom w:val="0"/>
      <w:divBdr>
        <w:top w:val="none" w:sz="0" w:space="0" w:color="auto"/>
        <w:left w:val="none" w:sz="0" w:space="0" w:color="auto"/>
        <w:bottom w:val="none" w:sz="0" w:space="0" w:color="auto"/>
        <w:right w:val="none" w:sz="0" w:space="0" w:color="auto"/>
      </w:divBdr>
    </w:div>
    <w:div w:id="1872691713">
      <w:bodyDiv w:val="1"/>
      <w:marLeft w:val="0"/>
      <w:marRight w:val="0"/>
      <w:marTop w:val="0"/>
      <w:marBottom w:val="0"/>
      <w:divBdr>
        <w:top w:val="none" w:sz="0" w:space="0" w:color="auto"/>
        <w:left w:val="none" w:sz="0" w:space="0" w:color="auto"/>
        <w:bottom w:val="none" w:sz="0" w:space="0" w:color="auto"/>
        <w:right w:val="none" w:sz="0" w:space="0" w:color="auto"/>
      </w:divBdr>
    </w:div>
    <w:div w:id="1892229860">
      <w:bodyDiv w:val="1"/>
      <w:marLeft w:val="0"/>
      <w:marRight w:val="0"/>
      <w:marTop w:val="0"/>
      <w:marBottom w:val="0"/>
      <w:divBdr>
        <w:top w:val="none" w:sz="0" w:space="0" w:color="auto"/>
        <w:left w:val="none" w:sz="0" w:space="0" w:color="auto"/>
        <w:bottom w:val="none" w:sz="0" w:space="0" w:color="auto"/>
        <w:right w:val="none" w:sz="0" w:space="0" w:color="auto"/>
      </w:divBdr>
    </w:div>
    <w:div w:id="1909151887">
      <w:bodyDiv w:val="1"/>
      <w:marLeft w:val="0"/>
      <w:marRight w:val="0"/>
      <w:marTop w:val="0"/>
      <w:marBottom w:val="0"/>
      <w:divBdr>
        <w:top w:val="none" w:sz="0" w:space="0" w:color="auto"/>
        <w:left w:val="none" w:sz="0" w:space="0" w:color="auto"/>
        <w:bottom w:val="none" w:sz="0" w:space="0" w:color="auto"/>
        <w:right w:val="none" w:sz="0" w:space="0" w:color="auto"/>
      </w:divBdr>
    </w:div>
    <w:div w:id="1926911817">
      <w:bodyDiv w:val="1"/>
      <w:marLeft w:val="0"/>
      <w:marRight w:val="0"/>
      <w:marTop w:val="0"/>
      <w:marBottom w:val="0"/>
      <w:divBdr>
        <w:top w:val="none" w:sz="0" w:space="0" w:color="auto"/>
        <w:left w:val="none" w:sz="0" w:space="0" w:color="auto"/>
        <w:bottom w:val="none" w:sz="0" w:space="0" w:color="auto"/>
        <w:right w:val="none" w:sz="0" w:space="0" w:color="auto"/>
      </w:divBdr>
    </w:div>
    <w:div w:id="1951618860">
      <w:bodyDiv w:val="1"/>
      <w:marLeft w:val="0"/>
      <w:marRight w:val="0"/>
      <w:marTop w:val="0"/>
      <w:marBottom w:val="0"/>
      <w:divBdr>
        <w:top w:val="none" w:sz="0" w:space="0" w:color="auto"/>
        <w:left w:val="none" w:sz="0" w:space="0" w:color="auto"/>
        <w:bottom w:val="none" w:sz="0" w:space="0" w:color="auto"/>
        <w:right w:val="none" w:sz="0" w:space="0" w:color="auto"/>
      </w:divBdr>
    </w:div>
    <w:div w:id="1953659358">
      <w:bodyDiv w:val="1"/>
      <w:marLeft w:val="0"/>
      <w:marRight w:val="0"/>
      <w:marTop w:val="0"/>
      <w:marBottom w:val="0"/>
      <w:divBdr>
        <w:top w:val="none" w:sz="0" w:space="0" w:color="auto"/>
        <w:left w:val="none" w:sz="0" w:space="0" w:color="auto"/>
        <w:bottom w:val="none" w:sz="0" w:space="0" w:color="auto"/>
        <w:right w:val="none" w:sz="0" w:space="0" w:color="auto"/>
      </w:divBdr>
    </w:div>
    <w:div w:id="2034459897">
      <w:bodyDiv w:val="1"/>
      <w:marLeft w:val="0"/>
      <w:marRight w:val="0"/>
      <w:marTop w:val="0"/>
      <w:marBottom w:val="0"/>
      <w:divBdr>
        <w:top w:val="none" w:sz="0" w:space="0" w:color="auto"/>
        <w:left w:val="none" w:sz="0" w:space="0" w:color="auto"/>
        <w:bottom w:val="none" w:sz="0" w:space="0" w:color="auto"/>
        <w:right w:val="none" w:sz="0" w:space="0" w:color="auto"/>
      </w:divBdr>
    </w:div>
    <w:div w:id="2041781409">
      <w:bodyDiv w:val="1"/>
      <w:marLeft w:val="0"/>
      <w:marRight w:val="0"/>
      <w:marTop w:val="0"/>
      <w:marBottom w:val="0"/>
      <w:divBdr>
        <w:top w:val="none" w:sz="0" w:space="0" w:color="auto"/>
        <w:left w:val="none" w:sz="0" w:space="0" w:color="auto"/>
        <w:bottom w:val="none" w:sz="0" w:space="0" w:color="auto"/>
        <w:right w:val="none" w:sz="0" w:space="0" w:color="auto"/>
      </w:divBdr>
    </w:div>
    <w:div w:id="2069913033">
      <w:bodyDiv w:val="1"/>
      <w:marLeft w:val="0"/>
      <w:marRight w:val="0"/>
      <w:marTop w:val="0"/>
      <w:marBottom w:val="0"/>
      <w:divBdr>
        <w:top w:val="none" w:sz="0" w:space="0" w:color="auto"/>
        <w:left w:val="none" w:sz="0" w:space="0" w:color="auto"/>
        <w:bottom w:val="none" w:sz="0" w:space="0" w:color="auto"/>
        <w:right w:val="none" w:sz="0" w:space="0" w:color="auto"/>
      </w:divBdr>
    </w:div>
    <w:div w:id="2121409910">
      <w:bodyDiv w:val="1"/>
      <w:marLeft w:val="0"/>
      <w:marRight w:val="0"/>
      <w:marTop w:val="0"/>
      <w:marBottom w:val="0"/>
      <w:divBdr>
        <w:top w:val="none" w:sz="0" w:space="0" w:color="auto"/>
        <w:left w:val="none" w:sz="0" w:space="0" w:color="auto"/>
        <w:bottom w:val="none" w:sz="0" w:space="0" w:color="auto"/>
        <w:right w:val="none" w:sz="0" w:space="0" w:color="auto"/>
      </w:divBdr>
    </w:div>
    <w:div w:id="21302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chst.ca/oshanswers/chemicals/asbestos/effects.html?wbdisable=true" TargetMode="External"/><Relationship Id="rId21" Type="http://schemas.openxmlformats.org/officeDocument/2006/relationships/hyperlink" Target="https://www.carexcanada.ca/profile/arsenic-occupational-exposures/" TargetMode="External"/><Relationship Id="rId42" Type="http://schemas.openxmlformats.org/officeDocument/2006/relationships/hyperlink" Target="https://www.worksafebc.com/en/health-safety/hazards-exposures/carbon-monoxide" TargetMode="External"/><Relationship Id="rId47" Type="http://schemas.openxmlformats.org/officeDocument/2006/relationships/hyperlink" Target="https://lois.gnb.ca/fr/document/rc/84-66" TargetMode="External"/><Relationship Id="rId63" Type="http://schemas.openxmlformats.org/officeDocument/2006/relationships/hyperlink" Target="https://lois.gnb.ca/fr/document/rc/84-66" TargetMode="External"/><Relationship Id="rId68" Type="http://schemas.openxmlformats.org/officeDocument/2006/relationships/hyperlink" Target="https://lois.gnb.ca/fr/document/rc/84-66" TargetMode="External"/><Relationship Id="rId84" Type="http://schemas.openxmlformats.org/officeDocument/2006/relationships/hyperlink" Target="https://lois.gnb.ca/fr/document/rc/84-66" TargetMode="External"/><Relationship Id="rId89" Type="http://schemas.openxmlformats.org/officeDocument/2006/relationships/theme" Target="theme/theme1.xml"/><Relationship Id="rId16" Type="http://schemas.openxmlformats.org/officeDocument/2006/relationships/hyperlink" Target="https://www.cdc.gov/anthrax/prevention/occupational-exposure.html" TargetMode="External"/><Relationship Id="rId11" Type="http://schemas.openxmlformats.org/officeDocument/2006/relationships/endnotes" Target="endnotes.xml"/><Relationship Id="rId32" Type="http://schemas.openxmlformats.org/officeDocument/2006/relationships/hyperlink" Target="https://inspection.canada.ca/fr/sante-animaux/animaux-terrestres/maladies/declaration-obligatoire/brucellose/fiche-renseignements" TargetMode="External"/><Relationship Id="rId37" Type="http://schemas.openxmlformats.org/officeDocument/2006/relationships/hyperlink" Target="https://lois.gnb.ca/fr/document/rc/84-66" TargetMode="External"/><Relationship Id="rId53" Type="http://schemas.openxmlformats.org/officeDocument/2006/relationships/hyperlink" Target="https://www.cchst.ca/oshanswers/diseases/allergic_derm.html" TargetMode="External"/><Relationship Id="rId58" Type="http://schemas.openxmlformats.org/officeDocument/2006/relationships/hyperlink" Target="https://lois.gnb.ca/fr/document/rc/84-66" TargetMode="External"/><Relationship Id="rId74" Type="http://schemas.openxmlformats.org/officeDocument/2006/relationships/hyperlink" Target="https://www.wsib.ca/fr/cadre-politique-maladies-professionnelles" TargetMode="External"/><Relationship Id="rId79" Type="http://schemas.openxmlformats.org/officeDocument/2006/relationships/hyperlink" Target="https://www.cchst.ca/oshanswers/diseases/silicosis.html" TargetMode="External"/><Relationship Id="rId5" Type="http://schemas.openxmlformats.org/officeDocument/2006/relationships/customXml" Target="../customXml/item5.xml"/><Relationship Id="rId14" Type="http://schemas.openxmlformats.org/officeDocument/2006/relationships/hyperlink" Target="https://lois.gnb.ca/fr/document/rc/84-66" TargetMode="External"/><Relationship Id="rId22" Type="http://schemas.openxmlformats.org/officeDocument/2006/relationships/hyperlink" Target="https://lois.gnb.ca/fr/document/rc/84-66" TargetMode="External"/><Relationship Id="rId27" Type="http://schemas.openxmlformats.org/officeDocument/2006/relationships/hyperlink" Target="https://www.wsib.ca/fr/manuel-politiques-operationnelles/cancer-du-poumon-exposition-lamiante" TargetMode="External"/><Relationship Id="rId30" Type="http://schemas.openxmlformats.org/officeDocument/2006/relationships/hyperlink" Target="https://www.cchst.ca/oshanswers/diseases/asthma.html" TargetMode="External"/><Relationship Id="rId35" Type="http://schemas.openxmlformats.org/officeDocument/2006/relationships/hyperlink" Target="https://www.cchst.ca/oshanswers/diseases/bursitis.html" TargetMode="External"/><Relationship Id="rId43" Type="http://schemas.openxmlformats.org/officeDocument/2006/relationships/hyperlink" Target="https://lois.gnb.ca/fr/document/rc/84-66" TargetMode="External"/><Relationship Id="rId48" Type="http://schemas.openxmlformats.org/officeDocument/2006/relationships/hyperlink" Target="https://www.wsib.ca/fr/fournisseurs-soins-sante/maladie-professionnelle/liste-maladies-professionnelles-reconnues-dans-le" TargetMode="External"/><Relationship Id="rId56" Type="http://schemas.openxmlformats.org/officeDocument/2006/relationships/hyperlink" Target="https://lois.gnb.ca/fr/document/rc/84-66" TargetMode="External"/><Relationship Id="rId64" Type="http://schemas.openxmlformats.org/officeDocument/2006/relationships/hyperlink" Target="https://www.epa.gov/sites/default/files/2016-09/documents/phosphorus.pdf" TargetMode="External"/><Relationship Id="rId69" Type="http://schemas.openxmlformats.org/officeDocument/2006/relationships/hyperlink" Target="https://www.ihsa.ca/PDFs/Products/Id/W116.pdf" TargetMode="External"/><Relationship Id="rId77" Type="http://schemas.openxmlformats.org/officeDocument/2006/relationships/hyperlink" Target="https://www.wsib.ca/fr/cadre-politique-maladies-professionnelles" TargetMode="External"/><Relationship Id="rId8" Type="http://schemas.openxmlformats.org/officeDocument/2006/relationships/settings" Target="settings.xml"/><Relationship Id="rId51" Type="http://schemas.openxmlformats.org/officeDocument/2006/relationships/hyperlink" Target="https://www.cchst.ca/oshanswers/diseases/dermatitis.html" TargetMode="External"/><Relationship Id="rId72" Type="http://schemas.openxmlformats.org/officeDocument/2006/relationships/hyperlink" Target="https://www.ccohs.ca/oshanswers/diseases/cancer/carcinogen_site.html" TargetMode="External"/><Relationship Id="rId80" Type="http://schemas.openxmlformats.org/officeDocument/2006/relationships/hyperlink" Target="https://www.cdc.gov/niosh/silica/symptoms/index.htm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is.gnb.ca/fr/document/lc/w-13" TargetMode="External"/><Relationship Id="rId17" Type="http://schemas.openxmlformats.org/officeDocument/2006/relationships/hyperlink" Target="http://www.bccdc.ca/health-info/diseases-conditions/anthrax" TargetMode="External"/><Relationship Id="rId25" Type="http://schemas.openxmlformats.org/officeDocument/2006/relationships/hyperlink" Target="https://www.cchst.ca/oshanswers/chemicals/asbestos/effects.html" TargetMode="External"/><Relationship Id="rId33" Type="http://schemas.openxmlformats.org/officeDocument/2006/relationships/hyperlink" Target="https://lois.gnb.ca/fr/document/rc/84-66" TargetMode="External"/><Relationship Id="rId38" Type="http://schemas.openxmlformats.org/officeDocument/2006/relationships/hyperlink" Target="https://www.epa.gov/sites/default/files/2016-09/documents/carbon-disulfide.pdf" TargetMode="External"/><Relationship Id="rId46" Type="http://schemas.openxmlformats.org/officeDocument/2006/relationships/hyperlink" Target="https://www.ihsa.ca/PDFs/Products/Id/W116.pdf" TargetMode="External"/><Relationship Id="rId59" Type="http://schemas.openxmlformats.org/officeDocument/2006/relationships/hyperlink" Target="https://www.cchst.ca/oshanswers/diseases/asthma.html" TargetMode="External"/><Relationship Id="rId67" Type="http://schemas.openxmlformats.org/officeDocument/2006/relationships/hyperlink" Target="https://www.cchst.ca/oshanswers/chemicals/lungs_dust.html" TargetMode="External"/><Relationship Id="rId20" Type="http://schemas.openxmlformats.org/officeDocument/2006/relationships/hyperlink" Target="https://www.carexcanada.ca/profile/arsenic-occupational-exposures/" TargetMode="External"/><Relationship Id="rId41" Type="http://schemas.openxmlformats.org/officeDocument/2006/relationships/hyperlink" Target="https://www.cchst.ca/oshanswers/chemicals/chem_profiles/carbon_monoxide.html" TargetMode="External"/><Relationship Id="rId54" Type="http://schemas.openxmlformats.org/officeDocument/2006/relationships/hyperlink" Target="https://lois.gnb.ca/fr/document/rc/84-66" TargetMode="External"/><Relationship Id="rId62" Type="http://schemas.openxmlformats.org/officeDocument/2006/relationships/hyperlink" Target="https://lois.gnb.ca/fr/document/rc/84-66" TargetMode="External"/><Relationship Id="rId70" Type="http://schemas.openxmlformats.org/officeDocument/2006/relationships/hyperlink" Target="https://lois.gnb.ca/fr/document/rc/84-66" TargetMode="External"/><Relationship Id="rId75" Type="http://schemas.openxmlformats.org/officeDocument/2006/relationships/hyperlink" Target="https://www.occupationalcancer.ca/resources/risques-professionnels-pour-les-maladies-liees-a-lamiante/" TargetMode="External"/><Relationship Id="rId83" Type="http://schemas.openxmlformats.org/officeDocument/2006/relationships/hyperlink" Target="https://www.cchst.ca/oshanswers/chemicals/chem_profiles/sulfurdi.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chst.ca/oshanswers/diseases/anthrax.html" TargetMode="External"/><Relationship Id="rId23" Type="http://schemas.openxmlformats.org/officeDocument/2006/relationships/hyperlink" Target="https://www.cchst.ca/oshanswers/chemicals/asbestos/effects.html" TargetMode="External"/><Relationship Id="rId28" Type="http://schemas.openxmlformats.org/officeDocument/2006/relationships/hyperlink" Target="https://www.cchst.ca/oshanswers/chemicals/asbestos/effects.html" TargetMode="External"/><Relationship Id="rId36" Type="http://schemas.openxmlformats.org/officeDocument/2006/relationships/hyperlink" Target="https://www.cchst.ca/oshanswers/diseases/bursitis.html" TargetMode="External"/><Relationship Id="rId49" Type="http://schemas.openxmlformats.org/officeDocument/2006/relationships/hyperlink" Target="https://lois.gnb.ca/fr/document/rc/84-66" TargetMode="External"/><Relationship Id="rId57" Type="http://schemas.openxmlformats.org/officeDocument/2006/relationships/hyperlink" Target="https://www.cchst.ca/oshanswers/diseases/raynaud.html" TargetMode="External"/><Relationship Id="rId10" Type="http://schemas.openxmlformats.org/officeDocument/2006/relationships/footnotes" Target="footnotes.xml"/><Relationship Id="rId31" Type="http://schemas.openxmlformats.org/officeDocument/2006/relationships/hyperlink" Target="https://lois.gnb.ca/fr/document/rc/84-66" TargetMode="External"/><Relationship Id="rId44" Type="http://schemas.openxmlformats.org/officeDocument/2006/relationships/hyperlink" Target="https://www.cchst.ca/oshanswers/safety_haz/welding/eyes.html" TargetMode="External"/><Relationship Id="rId52" Type="http://schemas.openxmlformats.org/officeDocument/2006/relationships/hyperlink" Target="https://www.cchst.ca/oshanswers/diseases/dermatitis.html" TargetMode="External"/><Relationship Id="rId60" Type="http://schemas.openxmlformats.org/officeDocument/2006/relationships/hyperlink" Target="https://lois.gnb.ca/fr/document/rc/84-66" TargetMode="External"/><Relationship Id="rId65" Type="http://schemas.openxmlformats.org/officeDocument/2006/relationships/hyperlink" Target="https://lois.gnb.ca/fr/document/rc/84-66" TargetMode="External"/><Relationship Id="rId73" Type="http://schemas.openxmlformats.org/officeDocument/2006/relationships/hyperlink" Target="https://www.occupationalcancer.ca/cancer-des-sinus/" TargetMode="External"/><Relationship Id="rId78" Type="http://schemas.openxmlformats.org/officeDocument/2006/relationships/hyperlink" Target="https://www.cchst.ca/oshanswers/diseases/silicosis.html" TargetMode="External"/><Relationship Id="rId81" Type="http://schemas.openxmlformats.org/officeDocument/2006/relationships/hyperlink" Target="https://lois.gnb.ca/fr/document/rc/84-66"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chst.ca/oshanswers/chemicals/chem_profiles/ammonia.html" TargetMode="External"/><Relationship Id="rId18" Type="http://schemas.openxmlformats.org/officeDocument/2006/relationships/hyperlink" Target="https://www.cchst.ca/oshanswers/diseases/anthrax.html" TargetMode="External"/><Relationship Id="rId39" Type="http://schemas.openxmlformats.org/officeDocument/2006/relationships/hyperlink" Target="https://lois.gnb.ca/fr/document/rc/84-66" TargetMode="External"/><Relationship Id="rId34" Type="http://schemas.openxmlformats.org/officeDocument/2006/relationships/hyperlink" Target="https://www.cchst.ca/oshanswers/diseases/bursitis.html" TargetMode="External"/><Relationship Id="rId50" Type="http://schemas.openxmlformats.org/officeDocument/2006/relationships/hyperlink" Target="https://www.cchst.ca/oshanswers/diseases/dermatitis.html" TargetMode="External"/><Relationship Id="rId55" Type="http://schemas.openxmlformats.org/officeDocument/2006/relationships/hyperlink" Target="https://inspection.canada.ca/fr/sante-animaux/animaux-terrestres/maladies/notification-immediate/morve-equine" TargetMode="External"/><Relationship Id="rId76" Type="http://schemas.openxmlformats.org/officeDocument/2006/relationships/hyperlink" Target="https://www.ontario.ca/laws/regulation/980175" TargetMode="External"/><Relationship Id="rId7" Type="http://schemas.openxmlformats.org/officeDocument/2006/relationships/styles" Target="styles.xml"/><Relationship Id="rId71" Type="http://schemas.openxmlformats.org/officeDocument/2006/relationships/hyperlink" Target="https://www.cchst.ca/oshanswers/diseases/cancer/carcinogen_site.html" TargetMode="External"/><Relationship Id="rId2" Type="http://schemas.openxmlformats.org/officeDocument/2006/relationships/customXml" Target="../customXml/item2.xml"/><Relationship Id="rId29" Type="http://schemas.openxmlformats.org/officeDocument/2006/relationships/hyperlink" Target="https://www.cchst.ca/oshanswers/chemicals/asbestos/effects.html?wbdisable=true" TargetMode="External"/><Relationship Id="rId24" Type="http://schemas.openxmlformats.org/officeDocument/2006/relationships/hyperlink" Target="https://www.wsib.ca/fr/cadre-politique-maladies-professionnelles" TargetMode="External"/><Relationship Id="rId40" Type="http://schemas.openxmlformats.org/officeDocument/2006/relationships/hyperlink" Target="https://www.ontario.ca/fr/page/intoxication-au-monoxyde-de-carbone-sur-les-lieux-de-travail" TargetMode="External"/><Relationship Id="rId45" Type="http://schemas.openxmlformats.org/officeDocument/2006/relationships/hyperlink" Target="https://lois.gnb.ca/fr/document/rc/84-66" TargetMode="External"/><Relationship Id="rId66" Type="http://schemas.openxmlformats.org/officeDocument/2006/relationships/hyperlink" Target="https://web2.gov.mb.ca/laws/regs/current/069-2023.php?lang=fr" TargetMode="External"/><Relationship Id="rId87" Type="http://schemas.openxmlformats.org/officeDocument/2006/relationships/footer" Target="footer1.xml"/><Relationship Id="rId61" Type="http://schemas.openxmlformats.org/officeDocument/2006/relationships/hyperlink" Target="https://www.cchst.ca/oshanswers/chemicals/chem_profiles/lead.html" TargetMode="External"/><Relationship Id="rId82" Type="http://schemas.openxmlformats.org/officeDocument/2006/relationships/hyperlink" Target="https://www.cchst.ca/oshanswers/chemicals/chem_profiles/sulfurdi.html" TargetMode="External"/><Relationship Id="rId19" Type="http://schemas.openxmlformats.org/officeDocument/2006/relationships/hyperlink" Target="https://lois.gnb.ca/fr/document/rc/84-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7C0151C82434E9AC58BF2B10CE2E9" ma:contentTypeVersion="13" ma:contentTypeDescription="Create a new document." ma:contentTypeScope="" ma:versionID="45680b22c210f461ae3857de640b9bb1">
  <xsd:schema xmlns:xsd="http://www.w3.org/2001/XMLSchema" xmlns:xs="http://www.w3.org/2001/XMLSchema" xmlns:p="http://schemas.microsoft.com/office/2006/metadata/properties" xmlns:ns2="ab3a7b8e-d7f5-46cc-826d-4ac65eba0fa7" xmlns:ns3="http://schemas.microsoft.com/sharepoint/v4" targetNamespace="http://schemas.microsoft.com/office/2006/metadata/properties" ma:root="true" ma:fieldsID="a1b721fce34051f1986697ba91b39893" ns2:_="" ns3:_="">
    <xsd:import namespace="ab3a7b8e-d7f5-46cc-826d-4ac65eba0fa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Comment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7b8e-d7f5-46cc-826d-4ac65eba0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b524aa-9a89-4da1-910d-8b623db262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a7b8e-d7f5-46cc-826d-4ac65eba0fa7">
      <Terms xmlns="http://schemas.microsoft.com/office/infopath/2007/PartnerControls"/>
    </lcf76f155ced4ddcb4097134ff3c332f>
    <IconOverlay xmlns="http://schemas.microsoft.com/sharepoint/v4" xsi:nil="true"/>
    <Comments xmlns="ab3a7b8e-d7f5-46cc-826d-4ac65eba0f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76A14-3968-4866-B36E-8A54213479FB}">
  <ds:schemaRefs>
    <ds:schemaRef ds:uri="http://schemas.microsoft.com/office/2006/metadata/longProperties"/>
  </ds:schemaRefs>
</ds:datastoreItem>
</file>

<file path=customXml/itemProps2.xml><?xml version="1.0" encoding="utf-8"?>
<ds:datastoreItem xmlns:ds="http://schemas.openxmlformats.org/officeDocument/2006/customXml" ds:itemID="{E1E578C7-77E7-467F-81A9-FB7EF87D8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7b8e-d7f5-46cc-826d-4ac65eba0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CE4AF-7ACD-4F64-BD8C-8EF61A67103E}">
  <ds:schemaRefs>
    <ds:schemaRef ds:uri="http://schemas.microsoft.com/office/2006/metadata/properties"/>
    <ds:schemaRef ds:uri="http://schemas.microsoft.com/office/infopath/2007/PartnerControls"/>
    <ds:schemaRef ds:uri="ab3a7b8e-d7f5-46cc-826d-4ac65eba0fa7"/>
    <ds:schemaRef ds:uri="http://schemas.microsoft.com/sharepoint/v4"/>
  </ds:schemaRefs>
</ds:datastoreItem>
</file>

<file path=customXml/itemProps4.xml><?xml version="1.0" encoding="utf-8"?>
<ds:datastoreItem xmlns:ds="http://schemas.openxmlformats.org/officeDocument/2006/customXml" ds:itemID="{63CB35D7-02F0-4C21-861C-9039E3993DCC}">
  <ds:schemaRefs>
    <ds:schemaRef ds:uri="http://schemas.openxmlformats.org/officeDocument/2006/bibliography"/>
  </ds:schemaRefs>
</ds:datastoreItem>
</file>

<file path=customXml/itemProps5.xml><?xml version="1.0" encoding="utf-8"?>
<ds:datastoreItem xmlns:ds="http://schemas.openxmlformats.org/officeDocument/2006/customXml" ds:itemID="{D24149E7-20CD-4518-8D30-B23B6B7AB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5362</Words>
  <Characters>31265</Characters>
  <Application>Microsoft Office Word</Application>
  <DocSecurity>0</DocSecurity>
  <Lines>1116</Lines>
  <Paragraphs>590</Paragraphs>
  <ScaleCrop>false</ScaleCrop>
  <HeadingPairs>
    <vt:vector size="2" baseType="variant">
      <vt:variant>
        <vt:lpstr>Title</vt:lpstr>
      </vt:variant>
      <vt:variant>
        <vt:i4>1</vt:i4>
      </vt:variant>
    </vt:vector>
  </HeadingPairs>
  <TitlesOfParts>
    <vt:vector size="1" baseType="lpstr">
      <vt:lpstr>21-100 Conditions for Entitlement - General Principles</vt:lpstr>
    </vt:vector>
  </TitlesOfParts>
  <Company>WorkSafeNB</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21-100 Conditions for Entitlement - General Principles</dc:title>
  <dc:subject/>
  <dc:creator>Woodcock, Wanda</dc:creator>
  <cp:keywords/>
  <cp:lastModifiedBy>Summer, Stephanie</cp:lastModifiedBy>
  <cp:revision>56</cp:revision>
  <cp:lastPrinted>2026-03-02T17:45:00Z</cp:lastPrinted>
  <dcterms:created xsi:type="dcterms:W3CDTF">2026-03-03T12:25:00Z</dcterms:created>
  <dcterms:modified xsi:type="dcterms:W3CDTF">2026-03-18T18:40:00Z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
    <vt:lpwstr>NA</vt:lpwstr>
  </property>
  <property fmtid="{D5CDD505-2E9C-101B-9397-08002B2CF9AE}" pid="3" name="Board Meeting Date">
    <vt:filetime>1999-02-09T12:00:00Z</vt:filetime>
  </property>
  <property fmtid="{D5CDD505-2E9C-101B-9397-08002B2CF9AE}" pid="4" name="Board Memo Complete">
    <vt:lpwstr>Yes</vt:lpwstr>
  </property>
  <property fmtid="{D5CDD505-2E9C-101B-9397-08002B2CF9AE}" pid="5" name="Document Number">
    <vt:lpwstr>21-100</vt:lpwstr>
  </property>
  <property fmtid="{D5CDD505-2E9C-101B-9397-08002B2CF9AE}" pid="6" name="Document Status">
    <vt:lpwstr>Published</vt:lpwstr>
  </property>
  <property fmtid="{D5CDD505-2E9C-101B-9397-08002B2CF9AE}" pid="7" name="Final Document Signed">
    <vt:lpwstr>Yes</vt:lpwstr>
  </property>
  <property fmtid="{D5CDD505-2E9C-101B-9397-08002B2CF9AE}" pid="8" name="Releasable">
    <vt:lpwstr>Yes</vt:lpwstr>
  </property>
  <property fmtid="{D5CDD505-2E9C-101B-9397-08002B2CF9AE}" pid="9" name="Release Number">
    <vt:lpwstr>003</vt:lpwstr>
  </property>
  <property fmtid="{D5CDD505-2E9C-101B-9397-08002B2CF9AE}" pid="10" name="Rescinded Date">
    <vt:filetime>1999-02-09T12:00:00Z</vt:filetime>
  </property>
  <property fmtid="{D5CDD505-2E9C-101B-9397-08002B2CF9AE}" pid="11" name="Responsible Dept">
    <vt:lpwstr>Compensation</vt:lpwstr>
  </property>
  <property fmtid="{D5CDD505-2E9C-101B-9397-08002B2CF9AE}" pid="12" name="Review Date">
    <vt:filetime>2004-02-09T12:00:00Z</vt:filetime>
  </property>
  <property fmtid="{D5CDD505-2E9C-101B-9397-08002B2CF9AE}" pid="13" name="ContentTypeId">
    <vt:lpwstr>0x010100B8C7C0151C82434E9AC58BF2B10CE2E9</vt:lpwstr>
  </property>
  <property fmtid="{D5CDD505-2E9C-101B-9397-08002B2CF9AE}" pid="14" name="display_urn:schemas-microsoft-com:office:office#Owner_x002f_Author">
    <vt:lpwstr>Mitchell, Helen-Louise</vt:lpwstr>
  </property>
  <property fmtid="{D5CDD505-2E9C-101B-9397-08002B2CF9AE}" pid="15" name="MediaServiceImageTags">
    <vt:lpwstr/>
  </property>
</Properties>
</file>