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C15E" w14:textId="77777777" w:rsidR="00DF418D" w:rsidRPr="0030262E" w:rsidRDefault="00DF418D">
      <w:pPr>
        <w:spacing w:before="3"/>
        <w:rPr>
          <w:rFonts w:ascii="Times New Roman" w:eastAsia="Times New Roman" w:hAnsi="Times New Roman" w:cs="Times New Roman"/>
          <w:sz w:val="7"/>
          <w:szCs w:val="7"/>
        </w:rPr>
      </w:pPr>
    </w:p>
    <w:p w14:paraId="60E4141B" w14:textId="4A362981" w:rsidR="00DF418D" w:rsidRPr="0030262E" w:rsidRDefault="00DF418D" w:rsidP="00603613">
      <w:pPr>
        <w:spacing w:line="200" w:lineRule="atLeast"/>
        <w:ind w:left="143"/>
        <w:jc w:val="center"/>
        <w:rPr>
          <w:rFonts w:ascii="Times New Roman" w:eastAsia="Times New Roman" w:hAnsi="Times New Roman" w:cs="Times New Roman"/>
          <w:sz w:val="20"/>
          <w:szCs w:val="20"/>
        </w:rPr>
      </w:pPr>
    </w:p>
    <w:p w14:paraId="28E436C3" w14:textId="77777777" w:rsidR="00DF418D" w:rsidRPr="0030262E" w:rsidRDefault="00DF418D">
      <w:pPr>
        <w:spacing w:before="3"/>
        <w:rPr>
          <w:rFonts w:ascii="Times New Roman" w:eastAsia="Times New Roman" w:hAnsi="Times New Roman" w:cs="Times New Roman"/>
          <w:sz w:val="19"/>
          <w:szCs w:val="19"/>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BA0F93" w:rsidRPr="00BA0F93" w14:paraId="7CA02BB0" w14:textId="77777777" w:rsidTr="00BA0F93">
        <w:tc>
          <w:tcPr>
            <w:tcW w:w="9493" w:type="dxa"/>
          </w:tcPr>
          <w:p w14:paraId="506ECD92" w14:textId="55331C27" w:rsidR="00BA0F93" w:rsidRPr="00D01BDE" w:rsidRDefault="00BA0F93" w:rsidP="002B03D7">
            <w:pPr>
              <w:spacing w:before="44"/>
              <w:ind w:left="140"/>
              <w:jc w:val="center"/>
              <w:rPr>
                <w:rFonts w:ascii="Arial" w:hAnsi="Arial" w:cs="Arial"/>
                <w:b/>
                <w:spacing w:val="-2"/>
                <w:sz w:val="20"/>
                <w:szCs w:val="20"/>
                <w:lang w:val="fr-CA"/>
              </w:rPr>
            </w:pPr>
            <w:r w:rsidRPr="00D01BDE">
              <w:rPr>
                <w:rFonts w:ascii="Arial" w:hAnsi="Arial" w:cs="Arial"/>
                <w:lang w:val="fr-CA"/>
              </w:rPr>
              <w:t>Annexe B</w:t>
            </w:r>
          </w:p>
          <w:p w14:paraId="6D3B97AC" w14:textId="636262A2" w:rsidR="00BA0F93" w:rsidRPr="00D01BDE" w:rsidRDefault="00BA0F93" w:rsidP="002B03D7">
            <w:pPr>
              <w:spacing w:before="44"/>
              <w:ind w:left="140"/>
              <w:jc w:val="center"/>
              <w:rPr>
                <w:rFonts w:ascii="Arial" w:eastAsia="Calibri" w:hAnsi="Arial" w:cs="Arial"/>
                <w:spacing w:val="-2"/>
                <w:sz w:val="20"/>
                <w:szCs w:val="20"/>
                <w:lang w:val="fr-CA"/>
              </w:rPr>
            </w:pPr>
            <w:r w:rsidRPr="00D01BDE">
              <w:rPr>
                <w:rFonts w:ascii="Arial" w:hAnsi="Arial" w:cs="Arial"/>
                <w:b/>
                <w:spacing w:val="-2"/>
                <w:sz w:val="20"/>
                <w:szCs w:val="20"/>
                <w:lang w:val="fr-CA"/>
              </w:rPr>
              <w:t>ATTRIBUTIONS DU COMITÉ DES RESSOURCES HUMAINES ET DE LA RÉMUNÉRATION</w:t>
            </w:r>
          </w:p>
          <w:p w14:paraId="2E11D188"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2B467914" w14:textId="77777777" w:rsidTr="00BA0F93">
        <w:tc>
          <w:tcPr>
            <w:tcW w:w="9493" w:type="dxa"/>
          </w:tcPr>
          <w:p w14:paraId="4C13B653"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1C62A629" w14:textId="77777777" w:rsidTr="00BA0F93">
        <w:tc>
          <w:tcPr>
            <w:tcW w:w="9493" w:type="dxa"/>
          </w:tcPr>
          <w:p w14:paraId="27A2B36B" w14:textId="4C2667EF" w:rsidR="00BA0F93" w:rsidRPr="00D01BDE" w:rsidRDefault="00BA0F93" w:rsidP="00E64769">
            <w:pPr>
              <w:pStyle w:val="Heading1"/>
              <w:numPr>
                <w:ilvl w:val="0"/>
                <w:numId w:val="18"/>
              </w:numPr>
              <w:jc w:val="both"/>
              <w:rPr>
                <w:rFonts w:ascii="Arial" w:hAnsi="Arial" w:cs="Arial"/>
                <w:b w:val="0"/>
                <w:bCs w:val="0"/>
                <w:sz w:val="20"/>
                <w:szCs w:val="20"/>
                <w:lang w:val="fr-CA"/>
              </w:rPr>
            </w:pPr>
            <w:r w:rsidRPr="00D01BDE">
              <w:rPr>
                <w:rFonts w:ascii="Arial" w:hAnsi="Arial" w:cs="Arial"/>
                <w:sz w:val="20"/>
                <w:szCs w:val="20"/>
                <w:lang w:val="fr-CA"/>
              </w:rPr>
              <w:t>OBJECTIF</w:t>
            </w:r>
          </w:p>
          <w:p w14:paraId="27C9D974" w14:textId="77777777" w:rsidR="00BA0F93" w:rsidRPr="00D01BDE" w:rsidRDefault="00BA0F93" w:rsidP="00E64769">
            <w:pPr>
              <w:spacing w:before="1"/>
              <w:jc w:val="both"/>
              <w:rPr>
                <w:rFonts w:ascii="Arial" w:eastAsia="Calibri" w:hAnsi="Arial" w:cs="Arial"/>
                <w:b/>
                <w:bCs/>
                <w:sz w:val="20"/>
                <w:szCs w:val="20"/>
                <w:lang w:val="fr-CA"/>
              </w:rPr>
            </w:pPr>
          </w:p>
          <w:p w14:paraId="05A7F8DB" w14:textId="67A4876A" w:rsidR="00BA0F93" w:rsidRPr="00D01BDE" w:rsidRDefault="00BA0F93" w:rsidP="00C16B94">
            <w:pPr>
              <w:pStyle w:val="BodyText"/>
              <w:spacing w:line="239" w:lineRule="auto"/>
              <w:ind w:left="488" w:right="135"/>
              <w:jc w:val="both"/>
              <w:rPr>
                <w:rFonts w:ascii="Arial" w:hAnsi="Arial" w:cs="Arial"/>
                <w:sz w:val="20"/>
                <w:szCs w:val="20"/>
                <w:lang w:val="fr-CA"/>
              </w:rPr>
            </w:pPr>
            <w:r w:rsidRPr="00D01BDE">
              <w:rPr>
                <w:rFonts w:ascii="Arial" w:hAnsi="Arial" w:cs="Arial"/>
                <w:sz w:val="20"/>
                <w:szCs w:val="20"/>
                <w:lang w:val="fr-CA"/>
              </w:rPr>
              <w:t>Le Comité des ressources humaines et de la rémunér</w:t>
            </w:r>
            <w:r w:rsidRPr="00980362">
              <w:rPr>
                <w:rFonts w:ascii="Arial" w:hAnsi="Arial" w:cs="Arial"/>
                <w:sz w:val="20"/>
                <w:szCs w:val="20"/>
                <w:lang w:val="fr-CA"/>
              </w:rPr>
              <w:t>ation (le « Comité ») a pour objectif d’aider le conseil d’administration (le « conseil ») de la Commission de la santé, de la sécurité et de l’indemnisation des accidents au travail (« Travail sécuritaire NB ») à s’acquitter de ses responsabilités de gérance et de surveillance en matière de ressources humaines et de rémunération en veillant à ce que Travail sécuritaire NB dispose de stratégies et de politiques en matière de ressources humaines qui permettent d’appuyer les buts stratégiques de Travail sécuritaire NB, de satisfaire aux exigences applicables établies par le gouvernement et les intervenants, et de passer le test de l’examen minutieux du public (collectivement appelé l’« objectif »).</w:t>
            </w:r>
          </w:p>
          <w:p w14:paraId="7FF2B04E"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0F2C814A" w14:textId="77777777" w:rsidTr="00BA0F93">
        <w:tc>
          <w:tcPr>
            <w:tcW w:w="9493" w:type="dxa"/>
          </w:tcPr>
          <w:p w14:paraId="376740C4"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1377A71F" w14:textId="77777777" w:rsidTr="00BA0F93">
        <w:tc>
          <w:tcPr>
            <w:tcW w:w="9493" w:type="dxa"/>
          </w:tcPr>
          <w:p w14:paraId="242F3FAB" w14:textId="278F5C43" w:rsidR="00BA0F93" w:rsidRPr="00D01BDE" w:rsidRDefault="00BA0F93" w:rsidP="004F6606">
            <w:pPr>
              <w:pStyle w:val="BodyText"/>
              <w:spacing w:line="479" w:lineRule="auto"/>
              <w:ind w:left="488" w:right="142" w:hanging="349"/>
              <w:rPr>
                <w:rFonts w:ascii="Arial" w:hAnsi="Arial" w:cs="Arial"/>
                <w:b/>
                <w:bCs/>
                <w:sz w:val="20"/>
                <w:szCs w:val="20"/>
                <w:highlight w:val="cyan"/>
                <w:lang w:val="fr-CA"/>
              </w:rPr>
            </w:pPr>
            <w:r w:rsidRPr="00D01BDE">
              <w:rPr>
                <w:rFonts w:ascii="Arial" w:hAnsi="Arial" w:cs="Arial"/>
                <w:b/>
                <w:bCs/>
                <w:sz w:val="20"/>
                <w:szCs w:val="20"/>
                <w:lang w:val="fr-CA"/>
              </w:rPr>
              <w:t xml:space="preserve">2. </w:t>
            </w:r>
            <w:r w:rsidRPr="00D01BDE">
              <w:rPr>
                <w:rFonts w:ascii="Arial" w:hAnsi="Arial" w:cs="Arial"/>
                <w:b/>
                <w:bCs/>
                <w:sz w:val="20"/>
                <w:szCs w:val="20"/>
                <w:lang w:val="fr-CA"/>
              </w:rPr>
              <w:tab/>
              <w:t>FONCTIONS ET RESPONSABILITÉS</w:t>
            </w:r>
          </w:p>
          <w:p w14:paraId="5E1798E8" w14:textId="77777777" w:rsidR="00BA0F93" w:rsidRPr="00980362" w:rsidRDefault="00BA0F93" w:rsidP="004F6606">
            <w:pPr>
              <w:spacing w:line="200" w:lineRule="atLeast"/>
              <w:ind w:left="474"/>
              <w:jc w:val="both"/>
              <w:rPr>
                <w:rFonts w:ascii="Arial" w:eastAsia="Calibri" w:hAnsi="Arial" w:cs="Arial"/>
                <w:sz w:val="20"/>
                <w:szCs w:val="20"/>
                <w:lang w:val="fr-CA"/>
              </w:rPr>
            </w:pPr>
            <w:r w:rsidRPr="00980362">
              <w:rPr>
                <w:rFonts w:ascii="Arial" w:eastAsia="Calibri" w:hAnsi="Arial" w:cs="Arial"/>
                <w:sz w:val="20"/>
                <w:szCs w:val="20"/>
                <w:lang w:val="fr-CA"/>
              </w:rPr>
              <w:t>Sous réserve des pouvoirs du conseil, le conseil confie au Comité les fonctions et responsabilités suivantes, qui doivent être exercées par le Comité au nom du conseil :</w:t>
            </w:r>
          </w:p>
          <w:p w14:paraId="1A62DF27" w14:textId="77777777" w:rsidR="00BA0F93" w:rsidRPr="00D01BDE" w:rsidRDefault="00BA0F93" w:rsidP="008D292B">
            <w:pPr>
              <w:pStyle w:val="BodyText"/>
              <w:ind w:left="142" w:right="142"/>
              <w:rPr>
                <w:rFonts w:ascii="Arial" w:hAnsi="Arial" w:cs="Arial"/>
                <w:sz w:val="20"/>
                <w:szCs w:val="20"/>
                <w:highlight w:val="cyan"/>
                <w:lang w:val="fr-CA"/>
              </w:rPr>
            </w:pPr>
          </w:p>
          <w:p w14:paraId="728A5361" w14:textId="21B836E9" w:rsidR="00BA0F93" w:rsidRPr="00D01BDE" w:rsidRDefault="00BA0F93" w:rsidP="00217DFA">
            <w:pPr>
              <w:pStyle w:val="BodyText"/>
              <w:ind w:left="866" w:right="142" w:hanging="392"/>
              <w:jc w:val="both"/>
              <w:rPr>
                <w:rFonts w:ascii="Arial" w:hAnsi="Arial" w:cs="Arial"/>
                <w:sz w:val="20"/>
                <w:szCs w:val="20"/>
                <w:lang w:val="fr-CA"/>
              </w:rPr>
            </w:pPr>
            <w:r w:rsidRPr="00D01BDE">
              <w:rPr>
                <w:rFonts w:ascii="Arial" w:hAnsi="Arial" w:cs="Arial"/>
                <w:b/>
                <w:bCs/>
                <w:sz w:val="20"/>
                <w:szCs w:val="20"/>
                <w:lang w:val="fr-CA"/>
              </w:rPr>
              <w:t>2.1</w:t>
            </w:r>
            <w:r w:rsidRPr="00D01BDE">
              <w:rPr>
                <w:rFonts w:ascii="Arial" w:hAnsi="Arial" w:cs="Arial"/>
                <w:sz w:val="20"/>
                <w:szCs w:val="20"/>
                <w:lang w:val="fr-CA"/>
              </w:rPr>
              <w:tab/>
            </w:r>
            <w:r w:rsidRPr="00D01BDE">
              <w:rPr>
                <w:rFonts w:ascii="Arial Bold" w:hAnsi="Arial Bold" w:cs="Arial"/>
                <w:b/>
                <w:smallCaps/>
                <w:sz w:val="20"/>
                <w:szCs w:val="20"/>
                <w:lang w:val="fr-CA"/>
              </w:rPr>
              <w:t>Surveillance de la fonction des ressources humaines</w:t>
            </w:r>
          </w:p>
          <w:p w14:paraId="07297C44" w14:textId="77777777" w:rsidR="00BA0F93" w:rsidRPr="00D01BDE" w:rsidRDefault="00BA0F93" w:rsidP="00197460">
            <w:pPr>
              <w:pStyle w:val="BodyText"/>
              <w:spacing w:before="1"/>
              <w:ind w:left="140"/>
              <w:jc w:val="both"/>
              <w:rPr>
                <w:rFonts w:ascii="Arial" w:hAnsi="Arial" w:cs="Arial"/>
                <w:sz w:val="20"/>
                <w:szCs w:val="20"/>
                <w:lang w:val="fr-CA"/>
              </w:rPr>
            </w:pPr>
          </w:p>
          <w:p w14:paraId="3FADA4FA" w14:textId="28002BFC" w:rsidR="00BA0F93" w:rsidRPr="00980362" w:rsidRDefault="00BA0F93" w:rsidP="00C053A0">
            <w:pPr>
              <w:pStyle w:val="BodyText"/>
              <w:spacing w:before="1"/>
              <w:ind w:left="866"/>
              <w:jc w:val="both"/>
              <w:rPr>
                <w:rFonts w:ascii="Arial" w:hAnsi="Arial" w:cs="Arial"/>
                <w:sz w:val="20"/>
                <w:szCs w:val="20"/>
                <w:lang w:val="fr-CA"/>
              </w:rPr>
            </w:pPr>
            <w:r w:rsidRPr="00980362">
              <w:rPr>
                <w:rFonts w:ascii="Arial" w:hAnsi="Arial" w:cs="Arial"/>
                <w:sz w:val="20"/>
                <w:szCs w:val="20"/>
                <w:lang w:val="fr-CA"/>
              </w:rPr>
              <w:t>En ce qui a trait aux questions relatives à la surveillance en matière de ressources humaines, le Comité doit :</w:t>
            </w:r>
          </w:p>
          <w:p w14:paraId="039EE4AA" w14:textId="77777777" w:rsidR="00BA0F93" w:rsidRPr="00980362" w:rsidRDefault="00BA0F93" w:rsidP="00197460">
            <w:pPr>
              <w:spacing w:before="1"/>
              <w:jc w:val="both"/>
              <w:rPr>
                <w:rFonts w:ascii="Arial" w:eastAsia="Calibri" w:hAnsi="Arial" w:cs="Arial"/>
                <w:sz w:val="20"/>
                <w:szCs w:val="20"/>
                <w:lang w:val="fr-CA"/>
              </w:rPr>
            </w:pPr>
          </w:p>
          <w:p w14:paraId="01B6F912" w14:textId="6CCA5878" w:rsidR="00BA0F93" w:rsidRPr="00980362" w:rsidRDefault="00BA0F93" w:rsidP="00A4430E">
            <w:pPr>
              <w:pStyle w:val="BodyText"/>
              <w:numPr>
                <w:ilvl w:val="0"/>
                <w:numId w:val="14"/>
              </w:numPr>
              <w:spacing w:after="120"/>
              <w:ind w:left="1229" w:right="135"/>
              <w:jc w:val="both"/>
              <w:rPr>
                <w:rFonts w:ascii="Arial" w:hAnsi="Arial" w:cs="Arial"/>
                <w:sz w:val="20"/>
                <w:szCs w:val="20"/>
                <w:lang w:val="fr-CA"/>
              </w:rPr>
            </w:pPr>
            <w:r w:rsidRPr="00980362">
              <w:rPr>
                <w:rFonts w:ascii="Arial" w:hAnsi="Arial" w:cs="Arial"/>
                <w:sz w:val="20"/>
                <w:szCs w:val="20"/>
                <w:lang w:val="fr-CA"/>
              </w:rPr>
              <w:t>examiner la stratégie en matière de ressources humaines afin d’assurer qu’elle appuie des équipes à rendement élevé qui sont compétentes, engagées et habilitées à atteindre les buts stratégiques de Travail sécuritaire NB, et faire part de ses  commentaires et observations au conseil;</w:t>
            </w:r>
          </w:p>
          <w:p w14:paraId="637DDA90" w14:textId="0ABEDEFA" w:rsidR="00BA0F93" w:rsidRPr="00980362" w:rsidRDefault="00BA0F93" w:rsidP="00A4430E">
            <w:pPr>
              <w:pStyle w:val="BodyText"/>
              <w:numPr>
                <w:ilvl w:val="0"/>
                <w:numId w:val="14"/>
              </w:numPr>
              <w:spacing w:after="120" w:line="279" w:lineRule="exact"/>
              <w:ind w:left="1201"/>
              <w:jc w:val="both"/>
              <w:rPr>
                <w:rFonts w:ascii="Arial" w:hAnsi="Arial" w:cs="Arial"/>
                <w:sz w:val="20"/>
                <w:szCs w:val="20"/>
                <w:lang w:val="fr-CA"/>
              </w:rPr>
            </w:pPr>
            <w:r w:rsidRPr="00980362">
              <w:rPr>
                <w:rFonts w:ascii="Arial" w:hAnsi="Arial" w:cs="Arial"/>
                <w:sz w:val="20"/>
                <w:szCs w:val="20"/>
                <w:lang w:val="fr-CA"/>
              </w:rPr>
              <w:t>rendre compte au conseil des progrès réalisés en ce qui concerne la mise en œuvre de la stratégie en matière de ressources humaines;</w:t>
            </w:r>
          </w:p>
          <w:p w14:paraId="7E35D7C2" w14:textId="2678A8EA" w:rsidR="00BA0F93" w:rsidRPr="00980362" w:rsidRDefault="00BA0F93" w:rsidP="00A4430E">
            <w:pPr>
              <w:pStyle w:val="BodyText"/>
              <w:numPr>
                <w:ilvl w:val="0"/>
                <w:numId w:val="14"/>
              </w:numPr>
              <w:spacing w:after="120"/>
              <w:ind w:left="1201" w:right="135" w:hanging="360"/>
              <w:jc w:val="both"/>
              <w:rPr>
                <w:rFonts w:ascii="Arial" w:hAnsi="Arial" w:cs="Arial"/>
                <w:sz w:val="20"/>
                <w:szCs w:val="20"/>
                <w:lang w:val="fr-CA"/>
              </w:rPr>
            </w:pPr>
            <w:r w:rsidRPr="00980362">
              <w:rPr>
                <w:rFonts w:ascii="Arial" w:hAnsi="Arial" w:cs="Arial"/>
                <w:sz w:val="20"/>
                <w:szCs w:val="20"/>
                <w:lang w:val="fr-CA"/>
              </w:rPr>
              <w:t>examiner et surveiller les stratégies de gestion visant à déterminer et à atténuer les risques liés à la main-d’œuvre;</w:t>
            </w:r>
          </w:p>
          <w:p w14:paraId="452582F6" w14:textId="36D65A5F" w:rsidR="00BA0F93" w:rsidRPr="00980362" w:rsidRDefault="00BA0F93" w:rsidP="00A4430E">
            <w:pPr>
              <w:pStyle w:val="BodyText"/>
              <w:numPr>
                <w:ilvl w:val="0"/>
                <w:numId w:val="14"/>
              </w:numPr>
              <w:spacing w:after="120"/>
              <w:ind w:left="1201" w:right="135" w:hanging="360"/>
              <w:jc w:val="both"/>
              <w:rPr>
                <w:rFonts w:ascii="Arial" w:hAnsi="Arial" w:cs="Arial"/>
                <w:sz w:val="20"/>
                <w:szCs w:val="20"/>
                <w:lang w:val="fr-CA"/>
              </w:rPr>
            </w:pPr>
            <w:r w:rsidRPr="00980362">
              <w:rPr>
                <w:rFonts w:ascii="Arial" w:hAnsi="Arial" w:cs="Arial"/>
                <w:sz w:val="20"/>
                <w:szCs w:val="20"/>
                <w:lang w:val="fr-CA"/>
              </w:rPr>
              <w:t>évaluer et faire des recommandations au conseil sur les questions liées à la culture d’entreprise au sein de Travail sécuritaire NB;</w:t>
            </w:r>
          </w:p>
          <w:p w14:paraId="6E36BAE7" w14:textId="1B0812A4" w:rsidR="00BA0F93" w:rsidRPr="00D01BDE" w:rsidRDefault="00BA0F93" w:rsidP="00A4430E">
            <w:pPr>
              <w:pStyle w:val="BodyText"/>
              <w:numPr>
                <w:ilvl w:val="0"/>
                <w:numId w:val="14"/>
              </w:numPr>
              <w:spacing w:after="120"/>
              <w:ind w:left="1201" w:right="135" w:hanging="360"/>
              <w:jc w:val="both"/>
              <w:rPr>
                <w:rFonts w:ascii="Arial" w:hAnsi="Arial" w:cs="Arial"/>
                <w:sz w:val="20"/>
                <w:szCs w:val="20"/>
                <w:lang w:val="fr-CA"/>
              </w:rPr>
            </w:pPr>
            <w:r w:rsidRPr="00980362">
              <w:rPr>
                <w:rFonts w:ascii="Arial" w:hAnsi="Arial" w:cs="Arial"/>
                <w:sz w:val="20"/>
                <w:szCs w:val="20"/>
                <w:lang w:val="fr-CA"/>
              </w:rPr>
              <w:t>surveiller et examiner les pratiques et politiques importantes en matière de ressources humaines, y compris celles qui ont trait à la rémunération; aux avantages sociaux; à la culture; à la gestion des talents; à la planification de la relève; à la gestion du rendement; au code d</w:t>
            </w:r>
            <w:r w:rsidRPr="00D01BDE">
              <w:rPr>
                <w:rFonts w:ascii="Arial" w:hAnsi="Arial" w:cs="Arial"/>
                <w:sz w:val="20"/>
                <w:szCs w:val="20"/>
                <w:lang w:val="fr-CA"/>
              </w:rPr>
              <w:t>e déontologie; et à la santé, à la sécurité et au bien-être des employés afin de garantir l’harmonisation avec l’orientation stratégique de l’organisme et l’évolution des tendances et des meilleures pratiques en matière de ressources humaines;</w:t>
            </w:r>
          </w:p>
          <w:p w14:paraId="44AD12AC" w14:textId="1CA15950" w:rsidR="00BA0F93" w:rsidRPr="00D01BDE" w:rsidRDefault="00BA0F93" w:rsidP="005C16D5">
            <w:pPr>
              <w:pStyle w:val="BodyText"/>
              <w:numPr>
                <w:ilvl w:val="0"/>
                <w:numId w:val="14"/>
              </w:numPr>
              <w:ind w:left="1173" w:right="135"/>
              <w:jc w:val="both"/>
              <w:rPr>
                <w:rFonts w:ascii="Arial" w:hAnsi="Arial" w:cs="Arial"/>
                <w:sz w:val="20"/>
                <w:szCs w:val="20"/>
                <w:lang w:val="fr-CA"/>
              </w:rPr>
            </w:pPr>
            <w:r w:rsidRPr="00D01BDE">
              <w:rPr>
                <w:rFonts w:ascii="Arial" w:hAnsi="Arial" w:cs="Arial"/>
                <w:sz w:val="20"/>
                <w:szCs w:val="20"/>
                <w:lang w:val="fr-CA"/>
              </w:rPr>
              <w:t>examin</w:t>
            </w:r>
            <w:r w:rsidRPr="00D01BDE">
              <w:rPr>
                <w:rFonts w:ascii="Arial" w:hAnsi="Arial" w:cs="Arial"/>
                <w:b/>
                <w:bCs/>
                <w:sz w:val="20"/>
                <w:szCs w:val="20"/>
                <w:lang w:val="fr-CA"/>
              </w:rPr>
              <w:t>er</w:t>
            </w:r>
            <w:r w:rsidRPr="00D01BDE">
              <w:rPr>
                <w:rFonts w:ascii="Arial" w:hAnsi="Arial" w:cs="Arial"/>
                <w:sz w:val="20"/>
                <w:szCs w:val="20"/>
                <w:lang w:val="fr-CA"/>
              </w:rPr>
              <w:t xml:space="preserve"> le plan d’affaires annuel en matière de ressources humaines.</w:t>
            </w:r>
          </w:p>
          <w:p w14:paraId="5AA26EDB" w14:textId="77777777" w:rsidR="00BA0F93" w:rsidRPr="00D01BDE" w:rsidRDefault="00BA0F93" w:rsidP="0092379B">
            <w:pPr>
              <w:pStyle w:val="BodyText"/>
              <w:tabs>
                <w:tab w:val="left" w:pos="861"/>
              </w:tabs>
              <w:ind w:left="499" w:right="135"/>
              <w:rPr>
                <w:rFonts w:ascii="Arial" w:hAnsi="Arial" w:cs="Arial"/>
                <w:sz w:val="20"/>
                <w:szCs w:val="20"/>
                <w:lang w:val="fr-CA"/>
              </w:rPr>
            </w:pPr>
          </w:p>
          <w:p w14:paraId="7D93357B" w14:textId="77777777" w:rsidR="00BA0F93" w:rsidRPr="00D01BDE" w:rsidRDefault="00BA0F93" w:rsidP="00821677">
            <w:pPr>
              <w:spacing w:before="44"/>
              <w:contextualSpacing/>
              <w:jc w:val="center"/>
              <w:rPr>
                <w:rFonts w:ascii="Arial" w:eastAsia="Calibri" w:hAnsi="Arial" w:cs="Arial"/>
                <w:sz w:val="20"/>
                <w:szCs w:val="20"/>
                <w:lang w:val="fr-CA"/>
              </w:rPr>
            </w:pPr>
          </w:p>
        </w:tc>
      </w:tr>
      <w:tr w:rsidR="00BA0F93" w:rsidRPr="00BA0F93" w14:paraId="7394341A" w14:textId="77777777" w:rsidTr="00BA0F93">
        <w:tc>
          <w:tcPr>
            <w:tcW w:w="9493" w:type="dxa"/>
          </w:tcPr>
          <w:p w14:paraId="4E5A26ED"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65008A15" w14:textId="77777777" w:rsidTr="00BA0F93">
        <w:tc>
          <w:tcPr>
            <w:tcW w:w="9493" w:type="dxa"/>
          </w:tcPr>
          <w:p w14:paraId="0852896F" w14:textId="616F2D15" w:rsidR="00BA0F93" w:rsidRPr="00D01BDE" w:rsidRDefault="00BA0F93" w:rsidP="004066A2">
            <w:pPr>
              <w:spacing w:before="44"/>
              <w:ind w:left="782" w:hanging="378"/>
              <w:contextualSpacing/>
              <w:jc w:val="both"/>
              <w:rPr>
                <w:rFonts w:ascii="Arial Bold" w:hAnsi="Arial Bold" w:cs="Arial"/>
                <w:b/>
                <w:smallCaps/>
                <w:sz w:val="20"/>
                <w:szCs w:val="20"/>
                <w:lang w:val="fr-CA"/>
              </w:rPr>
            </w:pPr>
            <w:r w:rsidRPr="00D01BDE">
              <w:rPr>
                <w:rFonts w:ascii="Arial" w:hAnsi="Arial" w:cs="Arial"/>
                <w:b/>
                <w:sz w:val="20"/>
                <w:szCs w:val="20"/>
                <w:lang w:val="fr-CA"/>
              </w:rPr>
              <w:t xml:space="preserve">2.2 </w:t>
            </w:r>
            <w:r w:rsidRPr="00D01BDE">
              <w:rPr>
                <w:rFonts w:ascii="Arial Bold" w:hAnsi="Arial Bold" w:cs="Arial"/>
                <w:b/>
                <w:smallCaps/>
                <w:sz w:val="20"/>
                <w:szCs w:val="20"/>
                <w:lang w:val="fr-CA"/>
              </w:rPr>
              <w:t>Rendement du président et chef de la direction</w:t>
            </w:r>
          </w:p>
          <w:p w14:paraId="7ADB2DA4" w14:textId="77777777" w:rsidR="00BA0F93" w:rsidRPr="00D01BDE" w:rsidRDefault="00BA0F93" w:rsidP="004066A2">
            <w:pPr>
              <w:spacing w:before="44"/>
              <w:ind w:left="782" w:hanging="378"/>
              <w:contextualSpacing/>
              <w:jc w:val="both"/>
              <w:rPr>
                <w:rFonts w:ascii="Arial Bold" w:hAnsi="Arial Bold" w:cs="Arial"/>
                <w:b/>
                <w:smallCaps/>
                <w:sz w:val="20"/>
                <w:szCs w:val="20"/>
                <w:lang w:val="fr-CA"/>
              </w:rPr>
            </w:pPr>
          </w:p>
          <w:p w14:paraId="18BA892C" w14:textId="77777777" w:rsidR="00BA0F93" w:rsidRPr="00980362" w:rsidRDefault="00BA0F93" w:rsidP="004066A2">
            <w:pPr>
              <w:spacing w:before="44"/>
              <w:ind w:left="782" w:hanging="378"/>
              <w:contextualSpacing/>
              <w:jc w:val="both"/>
              <w:rPr>
                <w:rFonts w:ascii="Arial" w:eastAsia="Calibri" w:hAnsi="Arial" w:cs="Arial"/>
                <w:sz w:val="20"/>
                <w:szCs w:val="20"/>
                <w:lang w:val="fr-CA"/>
              </w:rPr>
            </w:pPr>
            <w:r w:rsidRPr="00D01BDE">
              <w:rPr>
                <w:rFonts w:ascii="Arial" w:hAnsi="Arial" w:cs="Arial"/>
                <w:b/>
                <w:sz w:val="20"/>
                <w:szCs w:val="20"/>
                <w:lang w:val="fr-CA"/>
              </w:rPr>
              <w:tab/>
              <w:t>E</w:t>
            </w:r>
            <w:r w:rsidRPr="00980362">
              <w:rPr>
                <w:rFonts w:ascii="Arial" w:eastAsia="Calibri" w:hAnsi="Arial" w:cs="Arial"/>
                <w:sz w:val="20"/>
                <w:szCs w:val="20"/>
                <w:lang w:val="fr-CA"/>
              </w:rPr>
              <w:t xml:space="preserve">n ce qui a trait aux questions relatives au rendement du président et chef de la direction, le </w:t>
            </w:r>
            <w:r w:rsidRPr="00980362">
              <w:rPr>
                <w:rFonts w:ascii="Arial" w:eastAsia="Calibri" w:hAnsi="Arial" w:cs="Arial"/>
                <w:sz w:val="20"/>
                <w:szCs w:val="20"/>
                <w:lang w:val="fr-CA"/>
              </w:rPr>
              <w:lastRenderedPageBreak/>
              <w:t>Comité doit :</w:t>
            </w:r>
          </w:p>
          <w:p w14:paraId="276FE9F2" w14:textId="77777777" w:rsidR="00BA0F93" w:rsidRPr="00980362" w:rsidRDefault="00BA0F93" w:rsidP="004066A2">
            <w:pPr>
              <w:spacing w:before="44"/>
              <w:ind w:left="782" w:hanging="378"/>
              <w:contextualSpacing/>
              <w:jc w:val="both"/>
              <w:rPr>
                <w:rFonts w:ascii="Arial" w:eastAsia="Calibri" w:hAnsi="Arial" w:cs="Arial"/>
                <w:sz w:val="20"/>
                <w:szCs w:val="20"/>
                <w:lang w:val="fr-CA"/>
              </w:rPr>
            </w:pPr>
          </w:p>
          <w:p w14:paraId="7E462B6F" w14:textId="659E29D8" w:rsidR="00BA0F93" w:rsidRPr="00980362" w:rsidRDefault="00BA0F93" w:rsidP="005C0B6F">
            <w:pPr>
              <w:pStyle w:val="ListParagraph"/>
              <w:numPr>
                <w:ilvl w:val="0"/>
                <w:numId w:val="19"/>
              </w:numPr>
              <w:spacing w:before="44"/>
              <w:contextualSpacing/>
              <w:jc w:val="both"/>
              <w:rPr>
                <w:rFonts w:ascii="Arial" w:eastAsia="Calibri" w:hAnsi="Arial" w:cs="Arial"/>
                <w:sz w:val="20"/>
                <w:szCs w:val="20"/>
                <w:lang w:val="fr-CA"/>
              </w:rPr>
            </w:pPr>
            <w:r w:rsidRPr="00980362">
              <w:rPr>
                <w:rFonts w:ascii="Arial" w:eastAsia="Calibri" w:hAnsi="Arial" w:cs="Arial"/>
                <w:sz w:val="20"/>
                <w:szCs w:val="20"/>
                <w:lang w:val="fr-CA"/>
              </w:rPr>
              <w:t>examiner les contrats de travail du président et chef de la direction ainsi que toute modification apportée à ceux-ci, et les recommander au conseil à des fins d’examen et d’approbation;</w:t>
            </w:r>
          </w:p>
          <w:p w14:paraId="2A503579" w14:textId="77777777" w:rsidR="00BA0F93" w:rsidRPr="00980362" w:rsidRDefault="00BA0F93" w:rsidP="007F2147">
            <w:pPr>
              <w:spacing w:before="44"/>
              <w:contextualSpacing/>
              <w:jc w:val="both"/>
              <w:rPr>
                <w:rFonts w:ascii="Arial" w:eastAsia="Calibri" w:hAnsi="Arial" w:cs="Arial"/>
                <w:sz w:val="20"/>
                <w:szCs w:val="20"/>
                <w:lang w:val="fr-CA"/>
              </w:rPr>
            </w:pPr>
          </w:p>
          <w:p w14:paraId="4FE37B5D" w14:textId="305A0A9A" w:rsidR="00BA0F93" w:rsidRPr="00D01BDE" w:rsidRDefault="00BA0F93" w:rsidP="007F2147">
            <w:pPr>
              <w:pStyle w:val="ListParagraph"/>
              <w:numPr>
                <w:ilvl w:val="0"/>
                <w:numId w:val="19"/>
              </w:numPr>
              <w:spacing w:before="44"/>
              <w:contextualSpacing/>
              <w:jc w:val="both"/>
              <w:rPr>
                <w:rFonts w:ascii="Arial" w:hAnsi="Arial" w:cs="Arial"/>
                <w:b/>
                <w:sz w:val="20"/>
                <w:szCs w:val="20"/>
                <w:lang w:val="fr-CA"/>
              </w:rPr>
            </w:pPr>
            <w:r w:rsidRPr="00980362">
              <w:rPr>
                <w:rFonts w:ascii="Arial" w:eastAsia="Calibri" w:hAnsi="Arial" w:cs="Arial"/>
                <w:sz w:val="20"/>
                <w:szCs w:val="20"/>
                <w:lang w:val="fr-CA"/>
              </w:rPr>
              <w:t>examiner l’évaluation du rendement du président et chef de la direction par rapport aux buts et aux objectifs de l’entreprise, et la recommander au conseil à des fins d’examen et d’approbation.</w:t>
            </w:r>
          </w:p>
        </w:tc>
      </w:tr>
      <w:tr w:rsidR="00BA0F93" w:rsidRPr="00BA0F93" w14:paraId="51C3AF32" w14:textId="77777777" w:rsidTr="00BA0F93">
        <w:tc>
          <w:tcPr>
            <w:tcW w:w="9493" w:type="dxa"/>
          </w:tcPr>
          <w:p w14:paraId="50BBDABF"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4109BABB" w14:textId="77777777" w:rsidTr="00BA0F93">
        <w:tc>
          <w:tcPr>
            <w:tcW w:w="9493" w:type="dxa"/>
          </w:tcPr>
          <w:p w14:paraId="5F7B79C7" w14:textId="28BEE156" w:rsidR="00BA0F93" w:rsidRPr="00D01BDE" w:rsidRDefault="00BA0F93" w:rsidP="00B956CD">
            <w:pPr>
              <w:pStyle w:val="BodyText"/>
              <w:spacing w:line="470" w:lineRule="auto"/>
              <w:ind w:left="796" w:right="142" w:hanging="378"/>
              <w:rPr>
                <w:rFonts w:ascii="Arial" w:hAnsi="Arial" w:cs="Arial"/>
                <w:b/>
                <w:bCs/>
                <w:sz w:val="20"/>
                <w:szCs w:val="20"/>
                <w:lang w:val="fr-CA"/>
              </w:rPr>
            </w:pPr>
            <w:r w:rsidRPr="00D01BDE">
              <w:rPr>
                <w:rFonts w:ascii="Arial" w:hAnsi="Arial" w:cs="Arial"/>
                <w:b/>
                <w:bCs/>
                <w:sz w:val="20"/>
                <w:szCs w:val="20"/>
                <w:lang w:val="fr-CA"/>
              </w:rPr>
              <w:t xml:space="preserve">2.3 </w:t>
            </w:r>
            <w:r w:rsidRPr="00D01BDE">
              <w:rPr>
                <w:rFonts w:ascii="Arial" w:hAnsi="Arial" w:cs="Arial"/>
                <w:b/>
                <w:bCs/>
                <w:sz w:val="20"/>
                <w:szCs w:val="20"/>
                <w:lang w:val="fr-CA"/>
              </w:rPr>
              <w:tab/>
            </w:r>
            <w:r w:rsidRPr="00D01BDE">
              <w:rPr>
                <w:rFonts w:ascii="Arial" w:hAnsi="Arial" w:cs="Arial"/>
                <w:b/>
                <w:bCs/>
                <w:smallCaps/>
                <w:sz w:val="20"/>
                <w:szCs w:val="20"/>
                <w:lang w:val="fr-CA"/>
              </w:rPr>
              <w:t>Rémunération</w:t>
            </w:r>
          </w:p>
          <w:p w14:paraId="1EFBB0F2" w14:textId="686AC942" w:rsidR="00BA0F93" w:rsidRPr="00980362" w:rsidRDefault="00BA0F93" w:rsidP="00D01BDE">
            <w:pPr>
              <w:pStyle w:val="BodyText"/>
              <w:spacing w:before="8"/>
              <w:ind w:left="1418"/>
              <w:rPr>
                <w:rFonts w:ascii="Arial" w:hAnsi="Arial" w:cs="Arial"/>
                <w:sz w:val="20"/>
                <w:szCs w:val="20"/>
                <w:lang w:val="fr-CA"/>
              </w:rPr>
            </w:pPr>
            <w:r w:rsidRPr="00980362">
              <w:rPr>
                <w:rFonts w:ascii="Arial" w:hAnsi="Arial" w:cs="Arial"/>
                <w:sz w:val="20"/>
                <w:szCs w:val="20"/>
                <w:lang w:val="fr-CA"/>
              </w:rPr>
              <w:t>En ce qui a trait aux questions relatives à la rémunération, le Comité doit :</w:t>
            </w:r>
          </w:p>
          <w:p w14:paraId="38BFEBBD" w14:textId="77777777" w:rsidR="00BA0F93" w:rsidRPr="00D01BDE" w:rsidRDefault="00BA0F93" w:rsidP="00BE3620">
            <w:pPr>
              <w:spacing w:before="1"/>
              <w:rPr>
                <w:rFonts w:ascii="Arial" w:eastAsia="Calibri" w:hAnsi="Arial" w:cs="Arial"/>
                <w:sz w:val="20"/>
                <w:szCs w:val="20"/>
                <w:lang w:val="fr-CA"/>
              </w:rPr>
            </w:pPr>
          </w:p>
          <w:p w14:paraId="35C37180" w14:textId="133DE0A0" w:rsidR="00BA0F93" w:rsidRPr="00D01BDE" w:rsidRDefault="00BA0F93" w:rsidP="00F61774">
            <w:pPr>
              <w:pStyle w:val="BodyText"/>
              <w:numPr>
                <w:ilvl w:val="0"/>
                <w:numId w:val="2"/>
              </w:numPr>
              <w:spacing w:after="120"/>
              <w:ind w:left="1145"/>
              <w:jc w:val="both"/>
              <w:rPr>
                <w:rFonts w:ascii="Arial" w:hAnsi="Arial" w:cs="Arial"/>
                <w:sz w:val="20"/>
                <w:szCs w:val="20"/>
                <w:lang w:val="fr-CA"/>
              </w:rPr>
            </w:pPr>
            <w:r w:rsidRPr="00D01BDE">
              <w:rPr>
                <w:rFonts w:ascii="Arial" w:hAnsi="Arial" w:cs="Arial"/>
                <w:sz w:val="20"/>
                <w:szCs w:val="20"/>
                <w:lang w:val="fr-CA"/>
              </w:rPr>
              <w:t>examin</w:t>
            </w:r>
            <w:r w:rsidRPr="00D01BDE">
              <w:rPr>
                <w:rFonts w:ascii="Arial" w:hAnsi="Arial" w:cs="Arial"/>
                <w:b/>
                <w:bCs/>
                <w:sz w:val="20"/>
                <w:szCs w:val="20"/>
                <w:lang w:val="fr-CA"/>
              </w:rPr>
              <w:t>er</w:t>
            </w:r>
            <w:r w:rsidRPr="00D01BDE">
              <w:rPr>
                <w:rFonts w:ascii="Arial" w:hAnsi="Arial" w:cs="Arial"/>
                <w:sz w:val="20"/>
                <w:szCs w:val="20"/>
                <w:lang w:val="fr-CA"/>
              </w:rPr>
              <w:t xml:space="preserve"> la philosophie de rémunération de l’entreprise et la recommand</w:t>
            </w:r>
            <w:r w:rsidRPr="00D01BDE">
              <w:rPr>
                <w:rFonts w:ascii="Arial" w:hAnsi="Arial" w:cs="Arial"/>
                <w:b/>
                <w:bCs/>
                <w:sz w:val="20"/>
                <w:szCs w:val="20"/>
                <w:lang w:val="fr-CA"/>
              </w:rPr>
              <w:t>er</w:t>
            </w:r>
            <w:r w:rsidRPr="00D01BDE">
              <w:rPr>
                <w:rFonts w:ascii="Arial" w:hAnsi="Arial" w:cs="Arial"/>
                <w:sz w:val="20"/>
                <w:szCs w:val="20"/>
                <w:lang w:val="fr-CA"/>
              </w:rPr>
              <w:t xml:space="preserve"> au conseil;</w:t>
            </w:r>
          </w:p>
          <w:p w14:paraId="378B34B8" w14:textId="54DBE5DA" w:rsidR="00BA0F93" w:rsidRPr="00D01BDE" w:rsidRDefault="00BA0F93" w:rsidP="00F61774">
            <w:pPr>
              <w:pStyle w:val="BodyText"/>
              <w:numPr>
                <w:ilvl w:val="0"/>
                <w:numId w:val="2"/>
              </w:numPr>
              <w:spacing w:after="120"/>
              <w:ind w:left="1145" w:right="135"/>
              <w:jc w:val="both"/>
              <w:rPr>
                <w:rFonts w:ascii="Arial" w:hAnsi="Arial" w:cs="Arial"/>
                <w:sz w:val="20"/>
                <w:szCs w:val="20"/>
                <w:lang w:val="fr-CA"/>
              </w:rPr>
            </w:pPr>
            <w:r w:rsidRPr="00D01BDE">
              <w:rPr>
                <w:rFonts w:ascii="Arial" w:hAnsi="Arial" w:cs="Arial"/>
                <w:sz w:val="20"/>
                <w:szCs w:val="20"/>
                <w:lang w:val="fr-CA"/>
              </w:rPr>
              <w:t>surveiller les tendances en matière de rémunération des cadres supérieurs;</w:t>
            </w:r>
          </w:p>
          <w:p w14:paraId="25E60C0D" w14:textId="47839609" w:rsidR="00BA0F93" w:rsidRPr="00D01BDE" w:rsidRDefault="00BA0F93" w:rsidP="00F61774">
            <w:pPr>
              <w:pStyle w:val="BodyText"/>
              <w:numPr>
                <w:ilvl w:val="0"/>
                <w:numId w:val="2"/>
              </w:numPr>
              <w:spacing w:after="120"/>
              <w:ind w:left="1145" w:right="135"/>
              <w:jc w:val="both"/>
              <w:rPr>
                <w:rFonts w:ascii="Arial" w:hAnsi="Arial" w:cs="Arial"/>
                <w:sz w:val="20"/>
                <w:szCs w:val="20"/>
                <w:lang w:val="fr-CA"/>
              </w:rPr>
            </w:pPr>
            <w:r w:rsidRPr="00D01BDE">
              <w:rPr>
                <w:rFonts w:ascii="Arial" w:hAnsi="Arial" w:cs="Arial"/>
                <w:sz w:val="20"/>
                <w:szCs w:val="20"/>
                <w:lang w:val="fr-CA"/>
              </w:rPr>
              <w:t>examin</w:t>
            </w:r>
            <w:r w:rsidRPr="00D01BDE">
              <w:rPr>
                <w:rFonts w:ascii="Arial" w:hAnsi="Arial" w:cs="Arial"/>
                <w:b/>
                <w:bCs/>
                <w:sz w:val="20"/>
                <w:szCs w:val="20"/>
                <w:lang w:val="fr-CA"/>
              </w:rPr>
              <w:t>er</w:t>
            </w:r>
            <w:r w:rsidRPr="00D01BDE">
              <w:rPr>
                <w:rFonts w:ascii="Arial" w:hAnsi="Arial" w:cs="Arial"/>
                <w:sz w:val="20"/>
                <w:szCs w:val="20"/>
                <w:lang w:val="fr-CA"/>
              </w:rPr>
              <w:t xml:space="preserve"> les politiques et les pratiques en matière de ressources humaines relatives à la rémunération, aux avantages, aux récompenses et à la reconnaissance des employés afin de s’assurer qu’elles répondent aux buts organisationnels de responsabilité financière; de reddition de comptes auprès des intervenants; et d’embauchage et de maintien en service de membres d’équipes à rendement élevé;</w:t>
            </w:r>
          </w:p>
          <w:p w14:paraId="05690C51" w14:textId="5B54A77B" w:rsidR="00BA0F93" w:rsidRPr="00D01BDE" w:rsidRDefault="00BA0F93" w:rsidP="00F61774">
            <w:pPr>
              <w:pStyle w:val="BodyText"/>
              <w:numPr>
                <w:ilvl w:val="0"/>
                <w:numId w:val="2"/>
              </w:numPr>
              <w:spacing w:after="120"/>
              <w:ind w:left="1145" w:right="347" w:hanging="360"/>
              <w:jc w:val="both"/>
              <w:rPr>
                <w:rFonts w:ascii="Arial" w:hAnsi="Arial" w:cs="Arial"/>
                <w:sz w:val="20"/>
                <w:szCs w:val="20"/>
                <w:lang w:val="fr-CA"/>
              </w:rPr>
            </w:pPr>
            <w:r w:rsidRPr="00D01BDE">
              <w:rPr>
                <w:rFonts w:ascii="Arial" w:hAnsi="Arial" w:cs="Arial"/>
                <w:sz w:val="20"/>
                <w:szCs w:val="20"/>
                <w:lang w:val="fr-CA"/>
              </w:rPr>
              <w:t>examin</w:t>
            </w:r>
            <w:r w:rsidRPr="00D01BDE">
              <w:rPr>
                <w:rFonts w:ascii="Arial" w:hAnsi="Arial" w:cs="Arial"/>
                <w:b/>
                <w:bCs/>
                <w:sz w:val="20"/>
                <w:szCs w:val="20"/>
                <w:lang w:val="fr-CA"/>
              </w:rPr>
              <w:t>er</w:t>
            </w:r>
            <w:r w:rsidRPr="00D01BDE">
              <w:rPr>
                <w:rFonts w:ascii="Arial" w:hAnsi="Arial" w:cs="Arial"/>
                <w:sz w:val="20"/>
                <w:szCs w:val="20"/>
                <w:lang w:val="fr-CA"/>
              </w:rPr>
              <w:t xml:space="preserve"> la rémunération du président et chef de la direction, y compris le salaire, les avantages indirects, les avantages sociaux et autre rémunération, et la recommand</w:t>
            </w:r>
            <w:r w:rsidRPr="00D01BDE">
              <w:rPr>
                <w:rFonts w:ascii="Arial" w:hAnsi="Arial" w:cs="Arial"/>
                <w:b/>
                <w:bCs/>
                <w:sz w:val="20"/>
                <w:szCs w:val="20"/>
                <w:lang w:val="fr-CA"/>
              </w:rPr>
              <w:t>er</w:t>
            </w:r>
            <w:r w:rsidRPr="00D01BDE">
              <w:rPr>
                <w:rFonts w:ascii="Arial" w:hAnsi="Arial" w:cs="Arial"/>
                <w:sz w:val="20"/>
                <w:szCs w:val="20"/>
                <w:lang w:val="fr-CA"/>
              </w:rPr>
              <w:t xml:space="preserve"> au conseil.</w:t>
            </w:r>
          </w:p>
          <w:p w14:paraId="544E6B69" w14:textId="77777777" w:rsidR="00BA0F93" w:rsidRPr="00D01BDE" w:rsidRDefault="00BA0F93" w:rsidP="00821677">
            <w:pPr>
              <w:spacing w:before="44"/>
              <w:contextualSpacing/>
              <w:jc w:val="center"/>
              <w:rPr>
                <w:rFonts w:ascii="Arial" w:hAnsi="Arial" w:cs="Arial"/>
                <w:b/>
                <w:sz w:val="20"/>
                <w:szCs w:val="20"/>
                <w:lang w:val="fr-CA"/>
              </w:rPr>
            </w:pPr>
          </w:p>
          <w:p w14:paraId="7FCEF13D" w14:textId="71152C39" w:rsidR="00BA0F93" w:rsidRPr="00D01BDE" w:rsidRDefault="00BA0F93" w:rsidP="00BE3620">
            <w:pPr>
              <w:rPr>
                <w:rFonts w:ascii="Arial" w:hAnsi="Arial" w:cs="Arial"/>
                <w:sz w:val="20"/>
                <w:szCs w:val="20"/>
                <w:lang w:val="fr-CA"/>
              </w:rPr>
            </w:pPr>
          </w:p>
        </w:tc>
      </w:tr>
      <w:tr w:rsidR="00BA0F93" w:rsidRPr="00BA0F93" w14:paraId="55D883C3" w14:textId="77777777" w:rsidTr="00BA0F93">
        <w:tc>
          <w:tcPr>
            <w:tcW w:w="9493" w:type="dxa"/>
          </w:tcPr>
          <w:p w14:paraId="0C272C3B"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4053BDB6" w14:textId="77777777" w:rsidTr="00BA0F93">
        <w:tc>
          <w:tcPr>
            <w:tcW w:w="9493" w:type="dxa"/>
          </w:tcPr>
          <w:p w14:paraId="42A22D7C" w14:textId="77777777" w:rsidR="00BA0F93" w:rsidRPr="00D01BDE" w:rsidRDefault="00BA0F93" w:rsidP="00CD4068">
            <w:pPr>
              <w:spacing w:before="44"/>
              <w:ind w:left="796" w:hanging="392"/>
              <w:contextualSpacing/>
              <w:rPr>
                <w:rFonts w:ascii="Arial Bold" w:hAnsi="Arial Bold" w:cs="Arial"/>
                <w:b/>
                <w:smallCaps/>
                <w:sz w:val="20"/>
                <w:szCs w:val="20"/>
                <w:lang w:val="fr-CA"/>
              </w:rPr>
            </w:pPr>
            <w:r w:rsidRPr="00D01BDE">
              <w:rPr>
                <w:rFonts w:ascii="Arial" w:hAnsi="Arial" w:cs="Arial"/>
                <w:b/>
                <w:sz w:val="20"/>
                <w:szCs w:val="20"/>
                <w:lang w:val="fr-CA"/>
              </w:rPr>
              <w:t xml:space="preserve">2.4 </w:t>
            </w:r>
            <w:r w:rsidRPr="00D01BDE">
              <w:rPr>
                <w:rFonts w:ascii="Arial" w:hAnsi="Arial" w:cs="Arial"/>
                <w:b/>
                <w:sz w:val="20"/>
                <w:szCs w:val="20"/>
                <w:lang w:val="fr-CA"/>
              </w:rPr>
              <w:tab/>
            </w:r>
            <w:r w:rsidRPr="00D01BDE">
              <w:rPr>
                <w:rFonts w:ascii="Arial Bold" w:hAnsi="Arial Bold" w:cs="Arial"/>
                <w:b/>
                <w:smallCaps/>
                <w:sz w:val="20"/>
                <w:szCs w:val="20"/>
                <w:lang w:val="fr-CA"/>
              </w:rPr>
              <w:t>Planification de la relève</w:t>
            </w:r>
          </w:p>
          <w:p w14:paraId="1F757B5B" w14:textId="77777777" w:rsidR="00BA0F93" w:rsidRPr="00D01BDE" w:rsidRDefault="00BA0F93" w:rsidP="00CD4068">
            <w:pPr>
              <w:spacing w:before="44"/>
              <w:ind w:left="796" w:hanging="392"/>
              <w:contextualSpacing/>
              <w:rPr>
                <w:rFonts w:ascii="Arial" w:hAnsi="Arial" w:cs="Arial"/>
                <w:b/>
                <w:sz w:val="20"/>
                <w:szCs w:val="20"/>
                <w:lang w:val="fr-CA"/>
              </w:rPr>
            </w:pPr>
          </w:p>
          <w:p w14:paraId="51BA9947" w14:textId="2C683157" w:rsidR="00BA0F93" w:rsidRPr="00980362" w:rsidRDefault="00BA0F93" w:rsidP="00D01BDE">
            <w:pPr>
              <w:pStyle w:val="BodyText"/>
              <w:spacing w:before="8"/>
              <w:ind w:left="1418"/>
              <w:rPr>
                <w:rFonts w:ascii="Arial" w:hAnsi="Arial" w:cs="Arial"/>
                <w:sz w:val="20"/>
                <w:szCs w:val="20"/>
                <w:lang w:val="fr-CA"/>
              </w:rPr>
            </w:pPr>
            <w:r w:rsidRPr="00D01BDE">
              <w:rPr>
                <w:rFonts w:ascii="Arial" w:hAnsi="Arial" w:cs="Arial"/>
                <w:b/>
                <w:sz w:val="20"/>
                <w:szCs w:val="20"/>
                <w:lang w:val="fr-CA"/>
              </w:rPr>
              <w:tab/>
            </w:r>
            <w:r w:rsidRPr="00980362">
              <w:rPr>
                <w:rFonts w:ascii="Arial" w:hAnsi="Arial" w:cs="Arial"/>
                <w:sz w:val="20"/>
                <w:szCs w:val="20"/>
                <w:lang w:val="fr-CA"/>
              </w:rPr>
              <w:t>En ce qui a trait aux questions relatives à la planification de la relève, le Comité doit :</w:t>
            </w:r>
          </w:p>
          <w:p w14:paraId="247501C0" w14:textId="77777777" w:rsidR="00BA0F93" w:rsidRPr="00D01BDE" w:rsidRDefault="00BA0F93" w:rsidP="002D0ED9">
            <w:pPr>
              <w:spacing w:before="44"/>
              <w:ind w:left="796" w:hanging="392"/>
              <w:contextualSpacing/>
              <w:jc w:val="both"/>
              <w:rPr>
                <w:rFonts w:ascii="Arial" w:hAnsi="Arial" w:cs="Arial"/>
                <w:b/>
                <w:sz w:val="20"/>
                <w:szCs w:val="20"/>
                <w:lang w:val="fr-CA"/>
              </w:rPr>
            </w:pPr>
          </w:p>
          <w:p w14:paraId="65073A97" w14:textId="2651D61C" w:rsidR="00BA0F93" w:rsidRPr="00D01BDE" w:rsidRDefault="00BA0F93" w:rsidP="003D7261">
            <w:pPr>
              <w:pStyle w:val="ListParagraph"/>
              <w:numPr>
                <w:ilvl w:val="0"/>
                <w:numId w:val="20"/>
              </w:numPr>
              <w:spacing w:after="120"/>
              <w:jc w:val="both"/>
              <w:rPr>
                <w:rFonts w:ascii="Arial" w:hAnsi="Arial" w:cs="Arial"/>
                <w:bCs/>
                <w:sz w:val="20"/>
                <w:szCs w:val="20"/>
                <w:lang w:val="fr-CA"/>
              </w:rPr>
            </w:pPr>
            <w:r w:rsidRPr="00D01BDE">
              <w:rPr>
                <w:rFonts w:ascii="Arial" w:hAnsi="Arial" w:cs="Arial"/>
                <w:bCs/>
                <w:sz w:val="20"/>
                <w:szCs w:val="20"/>
                <w:lang w:val="fr-CA"/>
              </w:rPr>
              <w:t>faire des recommandations au conseil concernant un processus de planification de la relève relativement au poste de président et chef de la direction;</w:t>
            </w:r>
          </w:p>
          <w:p w14:paraId="35BA1F69" w14:textId="7C1BC45F" w:rsidR="00BA0F93" w:rsidRPr="00D01BDE" w:rsidRDefault="00BA0F93" w:rsidP="003D7261">
            <w:pPr>
              <w:pStyle w:val="ListParagraph"/>
              <w:numPr>
                <w:ilvl w:val="0"/>
                <w:numId w:val="20"/>
              </w:numPr>
              <w:spacing w:after="120"/>
              <w:ind w:left="1151" w:hanging="357"/>
              <w:jc w:val="both"/>
              <w:rPr>
                <w:rFonts w:ascii="Arial" w:hAnsi="Arial" w:cs="Arial"/>
                <w:b/>
                <w:sz w:val="20"/>
                <w:szCs w:val="20"/>
                <w:lang w:val="fr-CA"/>
              </w:rPr>
            </w:pPr>
            <w:r w:rsidRPr="00D01BDE">
              <w:rPr>
                <w:rFonts w:ascii="Arial" w:hAnsi="Arial" w:cs="Arial"/>
                <w:bCs/>
                <w:sz w:val="20"/>
                <w:szCs w:val="20"/>
                <w:lang w:val="fr-CA"/>
              </w:rPr>
              <w:t>être informé de la planification de la relève pour les postes de direction qui relèvent directement du président.</w:t>
            </w:r>
          </w:p>
        </w:tc>
      </w:tr>
      <w:tr w:rsidR="00BA0F93" w:rsidRPr="00BA0F93" w14:paraId="3DBBF4EB" w14:textId="77777777" w:rsidTr="00BA0F93">
        <w:tc>
          <w:tcPr>
            <w:tcW w:w="9493" w:type="dxa"/>
          </w:tcPr>
          <w:p w14:paraId="21D32EED"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53D36B6B" w14:textId="77777777" w:rsidTr="00BA0F93">
        <w:tc>
          <w:tcPr>
            <w:tcW w:w="9493" w:type="dxa"/>
          </w:tcPr>
          <w:p w14:paraId="3C8DE79A" w14:textId="6016995C" w:rsidR="00BA0F93" w:rsidRPr="00D01BDE" w:rsidRDefault="00BA0F93" w:rsidP="004732B8">
            <w:pPr>
              <w:pStyle w:val="BodyText"/>
              <w:spacing w:before="37"/>
              <w:ind w:left="810" w:hanging="406"/>
              <w:rPr>
                <w:rFonts w:ascii="Arial" w:hAnsi="Arial" w:cs="Arial"/>
                <w:sz w:val="20"/>
                <w:szCs w:val="20"/>
                <w:lang w:val="fr-CA"/>
              </w:rPr>
            </w:pPr>
            <w:r w:rsidRPr="00D01BDE">
              <w:rPr>
                <w:rFonts w:ascii="Arial" w:hAnsi="Arial" w:cs="Arial"/>
                <w:b/>
                <w:bCs/>
                <w:sz w:val="20"/>
                <w:szCs w:val="20"/>
                <w:lang w:val="fr-CA"/>
              </w:rPr>
              <w:t>2.5</w:t>
            </w:r>
            <w:r w:rsidRPr="00D01BDE">
              <w:rPr>
                <w:rFonts w:ascii="Arial" w:hAnsi="Arial" w:cs="Arial"/>
                <w:sz w:val="20"/>
                <w:szCs w:val="20"/>
                <w:lang w:val="fr-CA"/>
              </w:rPr>
              <w:t xml:space="preserve"> </w:t>
            </w:r>
            <w:r w:rsidRPr="00D01BDE">
              <w:rPr>
                <w:rFonts w:ascii="Arial" w:hAnsi="Arial" w:cs="Arial"/>
                <w:sz w:val="20"/>
                <w:szCs w:val="20"/>
                <w:lang w:val="fr-CA"/>
              </w:rPr>
              <w:tab/>
            </w:r>
            <w:r w:rsidRPr="00D01BDE">
              <w:rPr>
                <w:rFonts w:ascii="Arial" w:hAnsi="Arial" w:cs="Arial"/>
                <w:b/>
                <w:bCs/>
                <w:smallCaps/>
                <w:sz w:val="20"/>
                <w:szCs w:val="20"/>
                <w:lang w:val="fr-CA"/>
              </w:rPr>
              <w:t>Relations du travail</w:t>
            </w:r>
          </w:p>
          <w:p w14:paraId="2AFAE333" w14:textId="77777777" w:rsidR="00BA0F93" w:rsidRPr="00D01BDE" w:rsidRDefault="00BA0F93" w:rsidP="00BE3620">
            <w:pPr>
              <w:spacing w:before="5"/>
              <w:rPr>
                <w:rFonts w:ascii="Arial" w:eastAsia="Calibri" w:hAnsi="Arial" w:cs="Arial"/>
                <w:sz w:val="20"/>
                <w:szCs w:val="20"/>
                <w:lang w:val="fr-CA"/>
              </w:rPr>
            </w:pPr>
          </w:p>
          <w:p w14:paraId="75EAF6B6" w14:textId="672F196A" w:rsidR="00BA0F93" w:rsidRPr="00D01BDE" w:rsidRDefault="00BA0F93" w:rsidP="004732B8">
            <w:pPr>
              <w:pStyle w:val="BodyText"/>
              <w:spacing w:before="56"/>
              <w:ind w:left="824"/>
              <w:jc w:val="both"/>
              <w:rPr>
                <w:rFonts w:ascii="Arial" w:hAnsi="Arial" w:cs="Arial"/>
                <w:sz w:val="20"/>
                <w:szCs w:val="20"/>
                <w:lang w:val="fr-CA"/>
              </w:rPr>
            </w:pPr>
            <w:r w:rsidRPr="00D01BDE">
              <w:rPr>
                <w:rFonts w:ascii="Arial" w:hAnsi="Arial" w:cs="Arial"/>
                <w:sz w:val="20"/>
                <w:szCs w:val="20"/>
                <w:lang w:val="fr-CA"/>
              </w:rPr>
              <w:t>En ce qui a trait aux questions relatives aux relations du travail, le Comité doit :</w:t>
            </w:r>
          </w:p>
          <w:p w14:paraId="5207A67E" w14:textId="77777777" w:rsidR="00BA0F93" w:rsidRPr="00D01BDE" w:rsidRDefault="00BA0F93" w:rsidP="00BE3620">
            <w:pPr>
              <w:spacing w:before="1"/>
              <w:rPr>
                <w:rFonts w:ascii="Arial" w:eastAsia="Calibri" w:hAnsi="Arial" w:cs="Arial"/>
                <w:sz w:val="20"/>
                <w:szCs w:val="20"/>
                <w:lang w:val="fr-CA"/>
              </w:rPr>
            </w:pPr>
          </w:p>
          <w:p w14:paraId="0A8B0BB7" w14:textId="6C338CA6" w:rsidR="00BA0F93" w:rsidRPr="00D01BDE" w:rsidRDefault="00BA0F93" w:rsidP="00B0251A">
            <w:pPr>
              <w:pStyle w:val="BodyText"/>
              <w:numPr>
                <w:ilvl w:val="0"/>
                <w:numId w:val="15"/>
              </w:numPr>
              <w:spacing w:line="279" w:lineRule="exact"/>
              <w:ind w:left="1173"/>
              <w:jc w:val="both"/>
              <w:rPr>
                <w:rFonts w:ascii="Arial" w:hAnsi="Arial" w:cs="Arial"/>
                <w:sz w:val="20"/>
                <w:szCs w:val="20"/>
                <w:lang w:val="fr-CA"/>
              </w:rPr>
            </w:pPr>
            <w:r w:rsidRPr="00D01BDE">
              <w:rPr>
                <w:rFonts w:ascii="Arial" w:hAnsi="Arial" w:cs="Arial"/>
                <w:sz w:val="20"/>
                <w:szCs w:val="20"/>
                <w:lang w:val="fr-CA"/>
              </w:rPr>
              <w:t>examin</w:t>
            </w:r>
            <w:r w:rsidRPr="00D01BDE">
              <w:rPr>
                <w:rFonts w:ascii="Arial" w:hAnsi="Arial" w:cs="Arial"/>
                <w:b/>
                <w:bCs/>
                <w:sz w:val="20"/>
                <w:szCs w:val="20"/>
                <w:lang w:val="fr-CA"/>
              </w:rPr>
              <w:t>er</w:t>
            </w:r>
            <w:r w:rsidRPr="00D01BDE">
              <w:rPr>
                <w:rFonts w:ascii="Arial" w:hAnsi="Arial" w:cs="Arial"/>
                <w:sz w:val="20"/>
                <w:szCs w:val="20"/>
                <w:lang w:val="fr-CA"/>
              </w:rPr>
              <w:t xml:space="preserve"> les stratégies de négociation pour le renouvellement de conventions collectives</w:t>
            </w:r>
            <w:r w:rsidRPr="00D01BDE">
              <w:rPr>
                <w:rFonts w:ascii="Arial" w:hAnsi="Arial" w:cs="Arial"/>
                <w:b/>
                <w:bCs/>
                <w:sz w:val="20"/>
                <w:szCs w:val="20"/>
                <w:lang w:val="fr-CA"/>
              </w:rPr>
              <w:t>.</w:t>
            </w:r>
          </w:p>
          <w:p w14:paraId="572350AD" w14:textId="77777777" w:rsidR="00BA0F93" w:rsidRPr="00D01BDE" w:rsidRDefault="00BA0F93" w:rsidP="00BE3620">
            <w:pPr>
              <w:pStyle w:val="BodyText"/>
              <w:ind w:left="140"/>
              <w:rPr>
                <w:rFonts w:ascii="Arial" w:hAnsi="Arial" w:cs="Arial"/>
                <w:sz w:val="20"/>
                <w:szCs w:val="20"/>
                <w:lang w:val="fr-CA"/>
              </w:rPr>
            </w:pPr>
          </w:p>
          <w:p w14:paraId="661A733A" w14:textId="01F14D7A" w:rsidR="00BA0F93" w:rsidRPr="00D01BDE" w:rsidRDefault="00BA0F93" w:rsidP="00AC62FD">
            <w:pPr>
              <w:pStyle w:val="BodyText"/>
              <w:ind w:left="824" w:hanging="420"/>
              <w:jc w:val="both"/>
              <w:rPr>
                <w:rFonts w:ascii="Arial" w:hAnsi="Arial" w:cs="Arial"/>
                <w:sz w:val="20"/>
                <w:szCs w:val="20"/>
                <w:lang w:val="fr-CA"/>
              </w:rPr>
            </w:pPr>
            <w:r w:rsidRPr="00D01BDE">
              <w:rPr>
                <w:rFonts w:ascii="Arial" w:hAnsi="Arial" w:cs="Arial"/>
                <w:b/>
                <w:bCs/>
                <w:sz w:val="20"/>
                <w:szCs w:val="20"/>
                <w:lang w:val="fr-CA"/>
              </w:rPr>
              <w:t>2.6</w:t>
            </w:r>
            <w:r w:rsidRPr="00D01BDE">
              <w:rPr>
                <w:rFonts w:ascii="Arial" w:hAnsi="Arial" w:cs="Arial"/>
                <w:sz w:val="20"/>
                <w:szCs w:val="20"/>
                <w:lang w:val="fr-CA"/>
              </w:rPr>
              <w:t xml:space="preserve"> </w:t>
            </w:r>
            <w:r w:rsidRPr="00D01BDE">
              <w:rPr>
                <w:rFonts w:ascii="Arial" w:hAnsi="Arial" w:cs="Arial"/>
                <w:sz w:val="20"/>
                <w:szCs w:val="20"/>
                <w:lang w:val="fr-CA"/>
              </w:rPr>
              <w:tab/>
              <w:t>En ce qui a trait aux affaires du Comité, le Comité doit :</w:t>
            </w:r>
          </w:p>
          <w:p w14:paraId="588EA075" w14:textId="77777777" w:rsidR="00BA0F93" w:rsidRPr="00D01BDE" w:rsidRDefault="00BA0F93" w:rsidP="00BE3620">
            <w:pPr>
              <w:spacing w:before="5"/>
              <w:rPr>
                <w:rFonts w:ascii="Arial" w:eastAsia="Calibri" w:hAnsi="Arial" w:cs="Arial"/>
                <w:sz w:val="20"/>
                <w:szCs w:val="20"/>
                <w:lang w:val="fr-CA"/>
              </w:rPr>
            </w:pPr>
          </w:p>
          <w:p w14:paraId="61056A02" w14:textId="0499C8B5" w:rsidR="00BA0F93" w:rsidRPr="00D01BDE" w:rsidRDefault="00BA0F93" w:rsidP="00E915A5">
            <w:pPr>
              <w:pStyle w:val="BodyText"/>
              <w:numPr>
                <w:ilvl w:val="0"/>
                <w:numId w:val="21"/>
              </w:numPr>
              <w:spacing w:before="56"/>
              <w:ind w:left="1145" w:hanging="321"/>
              <w:jc w:val="both"/>
              <w:rPr>
                <w:rFonts w:ascii="Arial" w:hAnsi="Arial" w:cs="Arial"/>
                <w:sz w:val="20"/>
                <w:szCs w:val="20"/>
                <w:lang w:val="fr-CA"/>
              </w:rPr>
            </w:pPr>
            <w:r w:rsidRPr="00D01BDE">
              <w:rPr>
                <w:rFonts w:ascii="Arial" w:hAnsi="Arial" w:cs="Arial"/>
                <w:sz w:val="20"/>
                <w:szCs w:val="20"/>
                <w:lang w:val="fr-CA"/>
              </w:rPr>
              <w:t xml:space="preserve">examiner et évaluer le caractère adéquat de ses attributions chaque année, et demander au conseil d’approuver les modifications proposées; </w:t>
            </w:r>
          </w:p>
          <w:p w14:paraId="72AE7EE5" w14:textId="33821020" w:rsidR="00BA0F93" w:rsidRPr="00D01BDE" w:rsidRDefault="00BA0F93" w:rsidP="00E915A5">
            <w:pPr>
              <w:pStyle w:val="BodyText"/>
              <w:numPr>
                <w:ilvl w:val="0"/>
                <w:numId w:val="21"/>
              </w:numPr>
              <w:spacing w:before="56"/>
              <w:ind w:left="1145" w:right="-3" w:hanging="321"/>
              <w:jc w:val="both"/>
              <w:rPr>
                <w:rFonts w:ascii="Arial" w:hAnsi="Arial" w:cs="Arial"/>
                <w:sz w:val="20"/>
                <w:szCs w:val="20"/>
                <w:lang w:val="fr-CA"/>
              </w:rPr>
            </w:pPr>
            <w:r w:rsidRPr="00D01BDE">
              <w:rPr>
                <w:rFonts w:ascii="Arial" w:hAnsi="Arial" w:cs="Arial"/>
                <w:sz w:val="20"/>
                <w:szCs w:val="20"/>
                <w:lang w:val="fr-CA"/>
              </w:rPr>
              <w:t>évaluer à intervalles réguliers le rendement du Comité et de chaque membre.</w:t>
            </w:r>
          </w:p>
          <w:p w14:paraId="63692593"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2FB22F3E" w14:textId="77777777" w:rsidTr="00BA0F93">
        <w:tc>
          <w:tcPr>
            <w:tcW w:w="9493" w:type="dxa"/>
          </w:tcPr>
          <w:p w14:paraId="3EDC97A3"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6D43F98F" w14:textId="77777777" w:rsidTr="00BA0F93">
        <w:tc>
          <w:tcPr>
            <w:tcW w:w="9493" w:type="dxa"/>
          </w:tcPr>
          <w:p w14:paraId="47D25BAA" w14:textId="4F27EF7F" w:rsidR="00BA0F93" w:rsidRPr="00D01BDE" w:rsidRDefault="00BA0F93" w:rsidP="00E915A5">
            <w:pPr>
              <w:spacing w:before="44"/>
              <w:ind w:left="432" w:hanging="294"/>
              <w:contextualSpacing/>
              <w:rPr>
                <w:rFonts w:ascii="Arial" w:hAnsi="Arial" w:cs="Arial"/>
                <w:b/>
                <w:sz w:val="20"/>
                <w:szCs w:val="20"/>
                <w:lang w:val="fr-CA"/>
              </w:rPr>
            </w:pPr>
            <w:r w:rsidRPr="00D01BDE">
              <w:rPr>
                <w:rFonts w:ascii="Arial" w:hAnsi="Arial" w:cs="Arial"/>
                <w:b/>
                <w:sz w:val="20"/>
                <w:szCs w:val="20"/>
                <w:lang w:val="fr-CA"/>
              </w:rPr>
              <w:t>3.</w:t>
            </w:r>
            <w:r w:rsidRPr="00D01BDE">
              <w:rPr>
                <w:rFonts w:ascii="Arial" w:hAnsi="Arial" w:cs="Arial"/>
                <w:b/>
                <w:sz w:val="20"/>
                <w:szCs w:val="20"/>
                <w:lang w:val="fr-CA"/>
              </w:rPr>
              <w:tab/>
              <w:t>AUTORITÉ</w:t>
            </w:r>
          </w:p>
          <w:p w14:paraId="3EA35A4A" w14:textId="77777777" w:rsidR="00BA0F93" w:rsidRPr="00D01BDE" w:rsidRDefault="00BA0F93" w:rsidP="00FC2C89">
            <w:pPr>
              <w:spacing w:before="44"/>
              <w:ind w:left="360"/>
              <w:contextualSpacing/>
              <w:rPr>
                <w:rFonts w:ascii="Arial" w:hAnsi="Arial" w:cs="Arial"/>
                <w:b/>
                <w:sz w:val="20"/>
                <w:szCs w:val="20"/>
                <w:lang w:val="fr-CA"/>
              </w:rPr>
            </w:pPr>
          </w:p>
          <w:p w14:paraId="02AA4C3E" w14:textId="1819FE27" w:rsidR="00BA0F93" w:rsidRPr="00D01BDE" w:rsidRDefault="00BA0F93" w:rsidP="00E915A5">
            <w:pPr>
              <w:spacing w:before="44"/>
              <w:ind w:left="824" w:hanging="420"/>
              <w:contextualSpacing/>
              <w:jc w:val="both"/>
              <w:rPr>
                <w:rFonts w:ascii="Arial" w:hAnsi="Arial" w:cs="Arial"/>
                <w:sz w:val="20"/>
                <w:szCs w:val="20"/>
                <w:lang w:val="fr-CA"/>
              </w:rPr>
            </w:pPr>
            <w:r w:rsidRPr="00D01BDE">
              <w:rPr>
                <w:rFonts w:ascii="Arial" w:hAnsi="Arial" w:cs="Arial"/>
                <w:b/>
                <w:bCs/>
                <w:sz w:val="20"/>
                <w:szCs w:val="20"/>
                <w:lang w:val="fr-CA"/>
              </w:rPr>
              <w:t>3.1</w:t>
            </w:r>
            <w:r w:rsidRPr="00D01BDE">
              <w:rPr>
                <w:rFonts w:ascii="Arial" w:hAnsi="Arial" w:cs="Arial"/>
                <w:b/>
                <w:bCs/>
                <w:sz w:val="20"/>
                <w:szCs w:val="20"/>
                <w:lang w:val="fr-CA"/>
              </w:rPr>
              <w:tab/>
            </w:r>
            <w:r w:rsidRPr="00D01BDE">
              <w:rPr>
                <w:rFonts w:ascii="Arial" w:hAnsi="Arial" w:cs="Arial"/>
                <w:sz w:val="20"/>
                <w:szCs w:val="20"/>
                <w:lang w:val="fr-CA"/>
              </w:rPr>
              <w:t xml:space="preserve">Dans le cadre de ses responsabilités, le Comité dispose d’un accès illimité aux membres de la </w:t>
            </w:r>
            <w:r w:rsidRPr="00D01BDE">
              <w:rPr>
                <w:rFonts w:ascii="Arial" w:hAnsi="Arial" w:cs="Arial"/>
                <w:sz w:val="20"/>
                <w:szCs w:val="20"/>
                <w:lang w:val="fr-CA"/>
              </w:rPr>
              <w:lastRenderedPageBreak/>
              <w:t>direction, aux employés et aux renseignements pertinents qu’il juge nécessaires pour remplir ses fonctions. Il a également un accès illimité aux dossiers, données et rapports.</w:t>
            </w:r>
          </w:p>
          <w:p w14:paraId="39427E30" w14:textId="77777777" w:rsidR="00BA0F93" w:rsidRPr="00D01BDE" w:rsidRDefault="00BA0F93" w:rsidP="00897F2B">
            <w:pPr>
              <w:spacing w:before="44"/>
              <w:ind w:left="1061" w:hanging="335"/>
              <w:contextualSpacing/>
              <w:jc w:val="both"/>
              <w:rPr>
                <w:rFonts w:ascii="Arial" w:hAnsi="Arial" w:cs="Arial"/>
                <w:sz w:val="20"/>
                <w:szCs w:val="20"/>
                <w:lang w:val="fr-CA"/>
              </w:rPr>
            </w:pPr>
          </w:p>
          <w:p w14:paraId="4AB06C9F" w14:textId="370E132C" w:rsidR="00BA0F93" w:rsidRPr="00D01BDE" w:rsidRDefault="00BA0F93" w:rsidP="00E915A5">
            <w:pPr>
              <w:spacing w:after="120"/>
              <w:ind w:left="838" w:hanging="434"/>
              <w:contextualSpacing/>
              <w:jc w:val="both"/>
              <w:rPr>
                <w:rFonts w:ascii="Arial" w:hAnsi="Arial" w:cs="Arial"/>
                <w:b/>
                <w:bCs/>
                <w:sz w:val="20"/>
                <w:szCs w:val="20"/>
                <w:lang w:val="fr-CA"/>
              </w:rPr>
            </w:pPr>
            <w:r w:rsidRPr="00D01BDE">
              <w:rPr>
                <w:rFonts w:ascii="Arial" w:hAnsi="Arial" w:cs="Arial"/>
                <w:sz w:val="20"/>
                <w:szCs w:val="20"/>
                <w:lang w:val="fr-CA"/>
              </w:rPr>
              <w:t xml:space="preserve">3.2 </w:t>
            </w:r>
            <w:r w:rsidRPr="00D01BDE">
              <w:rPr>
                <w:rFonts w:ascii="Arial" w:hAnsi="Arial" w:cs="Arial"/>
                <w:sz w:val="20"/>
                <w:szCs w:val="20"/>
                <w:lang w:val="fr-CA"/>
              </w:rPr>
              <w:tab/>
            </w:r>
            <w:r w:rsidRPr="00D01BDE">
              <w:rPr>
                <w:rFonts w:ascii="Arial" w:eastAsia="Times New Roman" w:hAnsi="Arial" w:cs="Arial"/>
                <w:sz w:val="20"/>
                <w:szCs w:val="20"/>
                <w:lang w:val="fr-CA"/>
              </w:rPr>
              <w:t>Le Comité dispose des ressources et de l’autorité appropriées pour s’acquitter de ses fonctions et responsabilités telles qu’elles sont décrites plus haut, y compris l’autorité de choisir, de retenir et d’approuver les spécialistes et les experts-conseils, en plus de l’autorité de mettre fin à leur contrat, ainsi que d’établir les honoraires et autres modalités de contrat comme il le juge approprié conformément à son objectif, et ce, sans avoir à demander l’approbation du conseil.</w:t>
            </w:r>
          </w:p>
        </w:tc>
      </w:tr>
      <w:tr w:rsidR="00BA0F93" w:rsidRPr="00BA0F93" w14:paraId="0928B08F" w14:textId="77777777" w:rsidTr="00BA0F93">
        <w:tc>
          <w:tcPr>
            <w:tcW w:w="9493" w:type="dxa"/>
          </w:tcPr>
          <w:p w14:paraId="05D64BDA"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3598838E" w14:textId="77777777" w:rsidTr="00BA0F93">
        <w:tc>
          <w:tcPr>
            <w:tcW w:w="9493" w:type="dxa"/>
          </w:tcPr>
          <w:p w14:paraId="071EB390" w14:textId="2D72F43A" w:rsidR="00BA0F93" w:rsidRPr="00D01BDE" w:rsidRDefault="00BA0F93" w:rsidP="00953D71">
            <w:pPr>
              <w:ind w:left="404" w:hanging="266"/>
              <w:jc w:val="both"/>
              <w:rPr>
                <w:rFonts w:ascii="Arial" w:eastAsia="Times New Roman" w:hAnsi="Arial" w:cs="Arial"/>
                <w:sz w:val="20"/>
                <w:szCs w:val="20"/>
                <w:lang w:val="fr-CA"/>
              </w:rPr>
            </w:pPr>
            <w:r w:rsidRPr="00D01BDE">
              <w:rPr>
                <w:rFonts w:ascii="Arial" w:hAnsi="Arial" w:cs="Arial"/>
                <w:b/>
                <w:sz w:val="20"/>
                <w:szCs w:val="20"/>
                <w:lang w:val="fr-CA"/>
              </w:rPr>
              <w:t xml:space="preserve">4. </w:t>
            </w:r>
            <w:r w:rsidRPr="00D01BDE">
              <w:rPr>
                <w:rFonts w:ascii="Arial" w:hAnsi="Arial" w:cs="Arial"/>
                <w:b/>
                <w:sz w:val="20"/>
                <w:szCs w:val="20"/>
                <w:lang w:val="fr-CA"/>
              </w:rPr>
              <w:tab/>
            </w:r>
            <w:r w:rsidRPr="00D01BDE">
              <w:rPr>
                <w:rFonts w:ascii="Arial" w:eastAsia="Times New Roman" w:hAnsi="Arial" w:cs="Arial"/>
                <w:b/>
                <w:bCs/>
                <w:sz w:val="20"/>
                <w:szCs w:val="20"/>
                <w:lang w:val="fr-CA"/>
              </w:rPr>
              <w:t>DÉLÉGATION À UN SOUS-COMITÉ</w:t>
            </w:r>
          </w:p>
          <w:p w14:paraId="3FDB42A6" w14:textId="77777777" w:rsidR="00BA0F93" w:rsidRPr="00D01BDE" w:rsidRDefault="00BA0F93" w:rsidP="00E915A5">
            <w:pPr>
              <w:jc w:val="both"/>
              <w:rPr>
                <w:rFonts w:ascii="Arial" w:eastAsia="Times New Roman" w:hAnsi="Arial" w:cs="Arial"/>
                <w:sz w:val="20"/>
                <w:szCs w:val="20"/>
                <w:lang w:val="fr-CA"/>
              </w:rPr>
            </w:pPr>
          </w:p>
          <w:p w14:paraId="23C41CFB" w14:textId="2E100FD1" w:rsidR="00BA0F93" w:rsidRPr="00D01BDE" w:rsidRDefault="00BA0F93" w:rsidP="00E915A5">
            <w:pPr>
              <w:spacing w:before="44"/>
              <w:ind w:left="404" w:hanging="154"/>
              <w:contextualSpacing/>
              <w:jc w:val="both"/>
              <w:rPr>
                <w:rFonts w:ascii="Arial" w:hAnsi="Arial" w:cs="Arial"/>
                <w:sz w:val="20"/>
                <w:szCs w:val="20"/>
                <w:lang w:val="fr-CA"/>
              </w:rPr>
            </w:pPr>
            <w:r w:rsidRPr="00D01BDE">
              <w:rPr>
                <w:rFonts w:ascii="Arial" w:eastAsia="Times New Roman" w:hAnsi="Arial" w:cs="Arial"/>
                <w:b/>
                <w:bCs/>
                <w:sz w:val="20"/>
                <w:szCs w:val="20"/>
                <w:lang w:val="fr-CA"/>
              </w:rPr>
              <w:tab/>
            </w:r>
            <w:r w:rsidRPr="00D01BDE">
              <w:rPr>
                <w:rFonts w:ascii="Arial" w:eastAsia="Times New Roman" w:hAnsi="Arial" w:cs="Arial"/>
                <w:sz w:val="20"/>
                <w:szCs w:val="20"/>
                <w:lang w:val="fr-CA"/>
              </w:rPr>
              <w:t>Le Comité peut, à sa discrétion, établir un sous-comité du Comité ou déléguer ses fonctions et responsabilités à un sous-comité.</w:t>
            </w:r>
          </w:p>
        </w:tc>
      </w:tr>
      <w:tr w:rsidR="00BA0F93" w:rsidRPr="00BA0F93" w14:paraId="1CB481FE" w14:textId="77777777" w:rsidTr="00BA0F93">
        <w:tc>
          <w:tcPr>
            <w:tcW w:w="9493" w:type="dxa"/>
          </w:tcPr>
          <w:p w14:paraId="726EB8CD"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392B3921" w14:textId="77777777" w:rsidTr="00BA0F93">
        <w:tc>
          <w:tcPr>
            <w:tcW w:w="9493" w:type="dxa"/>
          </w:tcPr>
          <w:p w14:paraId="28A001FA" w14:textId="55B777EA" w:rsidR="00BA0F93" w:rsidRPr="00D01BDE" w:rsidRDefault="00BA0F93" w:rsidP="00E87F8C">
            <w:pPr>
              <w:pStyle w:val="Heading1"/>
              <w:ind w:left="139"/>
              <w:jc w:val="both"/>
              <w:rPr>
                <w:rFonts w:ascii="Arial" w:hAnsi="Arial" w:cs="Arial"/>
                <w:b w:val="0"/>
                <w:bCs w:val="0"/>
                <w:sz w:val="20"/>
                <w:szCs w:val="20"/>
                <w:lang w:val="fr-CA"/>
              </w:rPr>
            </w:pPr>
            <w:r w:rsidRPr="00D01BDE">
              <w:rPr>
                <w:rFonts w:ascii="Arial" w:hAnsi="Arial" w:cs="Arial"/>
                <w:sz w:val="20"/>
                <w:szCs w:val="20"/>
                <w:lang w:val="fr-CA"/>
              </w:rPr>
              <w:t>5. COMPOSITION</w:t>
            </w:r>
          </w:p>
          <w:p w14:paraId="1D788A25" w14:textId="77777777" w:rsidR="00BA0F93" w:rsidRPr="00D01BDE" w:rsidRDefault="00BA0F93" w:rsidP="00E87F8C">
            <w:pPr>
              <w:rPr>
                <w:rFonts w:ascii="Arial" w:eastAsia="Calibri" w:hAnsi="Arial" w:cs="Arial"/>
                <w:b/>
                <w:bCs/>
                <w:sz w:val="20"/>
                <w:szCs w:val="20"/>
                <w:lang w:val="fr-CA"/>
              </w:rPr>
            </w:pPr>
          </w:p>
          <w:p w14:paraId="34587B5E" w14:textId="7C24E32F" w:rsidR="00BA0F93" w:rsidRPr="00D01BDE" w:rsidRDefault="00BA0F93" w:rsidP="00953D71">
            <w:pPr>
              <w:pStyle w:val="BodyText"/>
              <w:ind w:left="796" w:right="-17" w:hanging="420"/>
              <w:jc w:val="both"/>
              <w:rPr>
                <w:rFonts w:ascii="Arial" w:hAnsi="Arial" w:cs="Arial"/>
                <w:sz w:val="20"/>
                <w:szCs w:val="20"/>
                <w:lang w:val="fr-CA"/>
              </w:rPr>
            </w:pPr>
            <w:r w:rsidRPr="00D01BDE">
              <w:rPr>
                <w:rFonts w:ascii="Arial" w:hAnsi="Arial" w:cs="Arial"/>
                <w:b/>
                <w:bCs/>
                <w:sz w:val="20"/>
                <w:szCs w:val="20"/>
                <w:lang w:val="fr-CA"/>
              </w:rPr>
              <w:t>5.1</w:t>
            </w:r>
            <w:r w:rsidRPr="00D01BDE">
              <w:rPr>
                <w:rFonts w:ascii="Arial" w:hAnsi="Arial" w:cs="Arial"/>
                <w:sz w:val="20"/>
                <w:szCs w:val="20"/>
                <w:lang w:val="fr-CA"/>
              </w:rPr>
              <w:t xml:space="preserve"> Le conseil choisira et nommera les membres du Comité. Les nominations sont faites pour une durée maximale de deux ans et peuvent être renouvelées à la discrétion du conseil. Tous les efforts seront déployés pour assurer que les mandats des membres, tant principaux que remplaçants, sont échelonnés de manière à garantir la continuité de l’expérience au sein du Comité. Le président du Comité préside les réunions du Comité et rend compte des mesures prises par le Comité au conseil.</w:t>
            </w:r>
          </w:p>
          <w:p w14:paraId="41819B64" w14:textId="77777777" w:rsidR="00BA0F93" w:rsidRPr="00D01BDE" w:rsidRDefault="00BA0F93" w:rsidP="00E87F8C">
            <w:pPr>
              <w:spacing w:before="10"/>
              <w:rPr>
                <w:rFonts w:ascii="Arial" w:eastAsia="Calibri" w:hAnsi="Arial" w:cs="Arial"/>
                <w:sz w:val="20"/>
                <w:szCs w:val="20"/>
                <w:lang w:val="fr-CA"/>
              </w:rPr>
            </w:pPr>
          </w:p>
          <w:p w14:paraId="243327CB" w14:textId="083FD6BE" w:rsidR="00BA0F93" w:rsidRPr="00D01BDE" w:rsidRDefault="00BA0F93" w:rsidP="00B54264">
            <w:pPr>
              <w:pStyle w:val="BodyText"/>
              <w:ind w:left="810" w:hanging="434"/>
              <w:jc w:val="both"/>
              <w:rPr>
                <w:rFonts w:ascii="Arial" w:hAnsi="Arial" w:cs="Arial"/>
                <w:sz w:val="20"/>
                <w:szCs w:val="20"/>
                <w:lang w:val="fr-CA"/>
              </w:rPr>
            </w:pPr>
            <w:r w:rsidRPr="00D01BDE">
              <w:rPr>
                <w:rFonts w:ascii="Arial" w:hAnsi="Arial" w:cs="Arial"/>
                <w:sz w:val="20"/>
                <w:szCs w:val="20"/>
                <w:lang w:val="fr-CA"/>
              </w:rPr>
              <w:t>5.2 Le Comité se compose des membres suivants :</w:t>
            </w:r>
          </w:p>
          <w:p w14:paraId="598A4FC4" w14:textId="77777777" w:rsidR="00BA0F93" w:rsidRPr="00D01BDE" w:rsidRDefault="00BA0F93" w:rsidP="00E87F8C">
            <w:pPr>
              <w:spacing w:before="1"/>
              <w:rPr>
                <w:rFonts w:ascii="Arial" w:eastAsia="Calibri" w:hAnsi="Arial" w:cs="Arial"/>
                <w:sz w:val="20"/>
                <w:szCs w:val="20"/>
                <w:lang w:val="fr-CA"/>
              </w:rPr>
            </w:pPr>
          </w:p>
          <w:p w14:paraId="2A22F4CF" w14:textId="7B863B6F" w:rsidR="00BA0F93" w:rsidRPr="00D01BDE" w:rsidRDefault="00BA0F93" w:rsidP="00071FAA">
            <w:pPr>
              <w:pStyle w:val="BodyText"/>
              <w:numPr>
                <w:ilvl w:val="0"/>
                <w:numId w:val="16"/>
              </w:numPr>
              <w:spacing w:before="1" w:after="120"/>
              <w:ind w:left="1159" w:right="-17"/>
              <w:jc w:val="both"/>
              <w:rPr>
                <w:rFonts w:ascii="Arial" w:hAnsi="Arial" w:cs="Arial"/>
                <w:sz w:val="20"/>
                <w:szCs w:val="20"/>
                <w:lang w:val="fr-CA"/>
              </w:rPr>
            </w:pPr>
            <w:r w:rsidRPr="00D01BDE">
              <w:rPr>
                <w:rFonts w:ascii="Arial" w:hAnsi="Arial" w:cs="Arial"/>
                <w:sz w:val="20"/>
                <w:szCs w:val="20"/>
                <w:lang w:val="fr-CA"/>
              </w:rPr>
              <w:t>Un président du Comité choisi par le conseil, qui doit être un membre avec droit de vote du conseil, mais qui n’aura pas le droit de vote au sein du Comité.</w:t>
            </w:r>
          </w:p>
          <w:p w14:paraId="1A16848A" w14:textId="679ACA75" w:rsidR="00BA0F93" w:rsidRPr="00D01BDE" w:rsidRDefault="00BA0F93" w:rsidP="00071FAA">
            <w:pPr>
              <w:pStyle w:val="BodyText"/>
              <w:numPr>
                <w:ilvl w:val="0"/>
                <w:numId w:val="16"/>
              </w:numPr>
              <w:spacing w:before="1" w:after="120"/>
              <w:ind w:left="1159" w:right="-17" w:hanging="360"/>
              <w:jc w:val="both"/>
              <w:rPr>
                <w:rFonts w:ascii="Arial" w:hAnsi="Arial" w:cs="Arial"/>
                <w:sz w:val="20"/>
                <w:szCs w:val="20"/>
                <w:lang w:val="fr-CA"/>
              </w:rPr>
            </w:pPr>
            <w:r w:rsidRPr="00D01BDE">
              <w:rPr>
                <w:rFonts w:ascii="Arial" w:hAnsi="Arial" w:cs="Arial"/>
                <w:sz w:val="20"/>
                <w:szCs w:val="20"/>
                <w:lang w:val="fr-CA"/>
              </w:rPr>
              <w:t>Le président et chef de la direction de Travail sécuritaire NB, qui est membre sans droit de vote du Comité.</w:t>
            </w:r>
          </w:p>
          <w:p w14:paraId="6CE765B7" w14:textId="498F0E3E" w:rsidR="00BA0F93" w:rsidRPr="00D01BDE" w:rsidRDefault="00BA0F93" w:rsidP="00071FAA">
            <w:pPr>
              <w:pStyle w:val="BodyText"/>
              <w:numPr>
                <w:ilvl w:val="0"/>
                <w:numId w:val="16"/>
              </w:numPr>
              <w:spacing w:before="1" w:after="120"/>
              <w:ind w:left="1159" w:right="-17" w:hanging="360"/>
              <w:jc w:val="both"/>
              <w:rPr>
                <w:rFonts w:ascii="Arial" w:hAnsi="Arial" w:cs="Arial"/>
                <w:sz w:val="20"/>
                <w:szCs w:val="20"/>
                <w:lang w:val="fr-CA"/>
              </w:rPr>
            </w:pPr>
            <w:r w:rsidRPr="00D01BDE">
              <w:rPr>
                <w:rFonts w:ascii="Arial" w:hAnsi="Arial" w:cs="Arial"/>
                <w:sz w:val="20"/>
                <w:szCs w:val="20"/>
                <w:lang w:val="fr-CA"/>
              </w:rPr>
              <w:t>Un membre du conseil qui représente les employeurs et est choisi par les représentants des employeurs au conseil, qui est un membre principal du Comité avec droit de vote.</w:t>
            </w:r>
          </w:p>
          <w:p w14:paraId="0436178B" w14:textId="6F3D283A" w:rsidR="00BA0F93" w:rsidRPr="00D01BDE" w:rsidRDefault="00BA0F93" w:rsidP="00071FAA">
            <w:pPr>
              <w:pStyle w:val="BodyText"/>
              <w:numPr>
                <w:ilvl w:val="0"/>
                <w:numId w:val="16"/>
              </w:numPr>
              <w:spacing w:before="1" w:after="120"/>
              <w:ind w:left="1159" w:right="-17" w:hanging="360"/>
              <w:jc w:val="both"/>
              <w:rPr>
                <w:rFonts w:ascii="Arial" w:hAnsi="Arial" w:cs="Arial"/>
                <w:sz w:val="20"/>
                <w:szCs w:val="20"/>
                <w:lang w:val="fr-CA"/>
              </w:rPr>
            </w:pPr>
            <w:r w:rsidRPr="00D01BDE">
              <w:rPr>
                <w:rFonts w:ascii="Arial" w:hAnsi="Arial" w:cs="Arial"/>
                <w:sz w:val="20"/>
                <w:szCs w:val="20"/>
                <w:lang w:val="fr-CA"/>
              </w:rPr>
              <w:t>Un membre du conseil qui représente les travailleurs et est choisi par les représentants des travailleurs au conseil, qui est un membre principal du Comité avec droit de vote.</w:t>
            </w:r>
          </w:p>
          <w:p w14:paraId="2A31DEED" w14:textId="7631D65F" w:rsidR="00BA0F93" w:rsidRPr="00D01BDE" w:rsidRDefault="00BA0F93" w:rsidP="00071FAA">
            <w:pPr>
              <w:pStyle w:val="BodyText"/>
              <w:numPr>
                <w:ilvl w:val="0"/>
                <w:numId w:val="16"/>
              </w:numPr>
              <w:spacing w:before="1" w:after="120" w:line="239" w:lineRule="auto"/>
              <w:ind w:left="1159" w:right="-17" w:hanging="360"/>
              <w:jc w:val="both"/>
              <w:rPr>
                <w:rFonts w:ascii="Arial" w:hAnsi="Arial" w:cs="Arial"/>
                <w:sz w:val="20"/>
                <w:szCs w:val="20"/>
                <w:lang w:val="fr-CA"/>
              </w:rPr>
            </w:pPr>
            <w:r w:rsidRPr="00D01BDE">
              <w:rPr>
                <w:rFonts w:ascii="Arial" w:hAnsi="Arial" w:cs="Arial"/>
                <w:sz w:val="20"/>
                <w:szCs w:val="20"/>
                <w:lang w:val="fr-CA"/>
              </w:rPr>
              <w:t xml:space="preserve">Un membre du conseil qui représente les employeurs et est choisi par les représentants des employeurs au conseil, qui sera un membre remplaçant du Comité et avec droit de vote en l’absence du représentant principal des employeurs au sein du Comité. </w:t>
            </w:r>
          </w:p>
          <w:p w14:paraId="5642031D" w14:textId="3DEC54A5" w:rsidR="00BA0F93" w:rsidRPr="00D01BDE" w:rsidRDefault="00BA0F93" w:rsidP="00071FAA">
            <w:pPr>
              <w:pStyle w:val="BodyText"/>
              <w:numPr>
                <w:ilvl w:val="0"/>
                <w:numId w:val="16"/>
              </w:numPr>
              <w:spacing w:before="1" w:after="120"/>
              <w:ind w:left="1131" w:right="-17"/>
              <w:jc w:val="both"/>
              <w:rPr>
                <w:rFonts w:ascii="Arial" w:hAnsi="Arial" w:cs="Arial"/>
                <w:sz w:val="20"/>
                <w:szCs w:val="20"/>
                <w:lang w:val="fr-CA"/>
              </w:rPr>
            </w:pPr>
            <w:r w:rsidRPr="00D01BDE">
              <w:rPr>
                <w:rFonts w:ascii="Arial" w:hAnsi="Arial" w:cs="Arial"/>
                <w:sz w:val="20"/>
                <w:szCs w:val="20"/>
                <w:lang w:val="fr-CA"/>
              </w:rPr>
              <w:t xml:space="preserve">Un membre du conseil qui représente les travailleurs et est choisi par les représentants des travailleurs au conseil, qui est un membre remplaçant du Comité et avec droit de vote en l’absence du représentant principal des travailleurs au sein du Comité. </w:t>
            </w:r>
          </w:p>
          <w:p w14:paraId="3D7E4148" w14:textId="47AB2B3E" w:rsidR="00BA0F93" w:rsidRPr="00D01BDE" w:rsidRDefault="00BA0F93" w:rsidP="00071FAA">
            <w:pPr>
              <w:pStyle w:val="ListParagraph"/>
              <w:numPr>
                <w:ilvl w:val="0"/>
                <w:numId w:val="16"/>
              </w:numPr>
              <w:spacing w:before="1" w:after="120"/>
              <w:ind w:left="1131"/>
              <w:jc w:val="both"/>
              <w:rPr>
                <w:rFonts w:ascii="Arial" w:eastAsia="Calibri" w:hAnsi="Arial" w:cs="Arial"/>
                <w:sz w:val="20"/>
                <w:szCs w:val="20"/>
                <w:lang w:val="fr-CA"/>
              </w:rPr>
            </w:pPr>
            <w:r w:rsidRPr="00D01BDE">
              <w:rPr>
                <w:rFonts w:ascii="Arial" w:hAnsi="Arial" w:cs="Arial"/>
                <w:sz w:val="20"/>
                <w:szCs w:val="20"/>
                <w:lang w:val="fr-CA"/>
              </w:rPr>
              <w:t>dans la mesure où il ne s’agit pas d’un président du Comité, le président et le vice-président du conseil, qui sont tous deux membres d’office du Comité, sans droit de vote.</w:t>
            </w:r>
          </w:p>
          <w:p w14:paraId="23745E73" w14:textId="77777777" w:rsidR="00BA0F93" w:rsidRPr="00D01BDE" w:rsidRDefault="00BA0F93" w:rsidP="00BA0F93">
            <w:pPr>
              <w:pStyle w:val="BodyText"/>
              <w:ind w:left="0" w:right="67"/>
              <w:jc w:val="both"/>
              <w:rPr>
                <w:rFonts w:ascii="Arial" w:hAnsi="Arial" w:cs="Arial"/>
                <w:sz w:val="20"/>
                <w:szCs w:val="20"/>
                <w:lang w:val="fr-CA"/>
              </w:rPr>
            </w:pPr>
          </w:p>
          <w:p w14:paraId="331E6A45" w14:textId="74653B2C" w:rsidR="00BA0F93" w:rsidRPr="00D01BDE" w:rsidRDefault="00BA0F93" w:rsidP="003305AB">
            <w:pPr>
              <w:pStyle w:val="BodyText"/>
              <w:spacing w:after="120"/>
              <w:ind w:left="824" w:right="67" w:hanging="448"/>
              <w:jc w:val="both"/>
              <w:rPr>
                <w:rFonts w:ascii="Arial" w:hAnsi="Arial" w:cs="Arial"/>
                <w:sz w:val="20"/>
                <w:szCs w:val="20"/>
                <w:lang w:val="fr-CA"/>
              </w:rPr>
            </w:pPr>
            <w:r w:rsidRPr="00D01BDE">
              <w:rPr>
                <w:rFonts w:ascii="Arial" w:hAnsi="Arial" w:cs="Arial"/>
                <w:sz w:val="20"/>
                <w:szCs w:val="20"/>
                <w:lang w:val="fr-CA"/>
              </w:rPr>
              <w:t xml:space="preserve">5.4 </w:t>
            </w:r>
            <w:r w:rsidRPr="00D01BDE">
              <w:rPr>
                <w:rFonts w:ascii="Arial" w:hAnsi="Arial" w:cs="Arial"/>
                <w:sz w:val="20"/>
                <w:szCs w:val="20"/>
                <w:lang w:val="fr-CA"/>
              </w:rPr>
              <w:tab/>
              <w:t xml:space="preserve">À moins d’indication contraire, le directeur des ressources humaines assistera aux réunions du Comité en tant que conseiller du Comité. </w:t>
            </w:r>
          </w:p>
          <w:p w14:paraId="568F6389" w14:textId="3CC5BB98" w:rsidR="00BA0F93" w:rsidRPr="00D01BDE" w:rsidRDefault="00BA0F93" w:rsidP="003305AB">
            <w:pPr>
              <w:pStyle w:val="BodyText"/>
              <w:spacing w:after="120"/>
              <w:ind w:left="824" w:right="67" w:hanging="448"/>
              <w:jc w:val="both"/>
              <w:rPr>
                <w:rFonts w:ascii="Arial" w:hAnsi="Arial" w:cs="Arial"/>
                <w:sz w:val="20"/>
                <w:szCs w:val="20"/>
                <w:lang w:val="fr-CA"/>
              </w:rPr>
            </w:pPr>
            <w:r w:rsidRPr="00D01BDE">
              <w:rPr>
                <w:rFonts w:ascii="Arial" w:hAnsi="Arial" w:cs="Arial"/>
                <w:sz w:val="20"/>
                <w:szCs w:val="20"/>
                <w:lang w:val="fr-CA"/>
              </w:rPr>
              <w:t>5.5</w:t>
            </w:r>
            <w:r w:rsidRPr="00D01BDE">
              <w:rPr>
                <w:rFonts w:ascii="Arial" w:hAnsi="Arial" w:cs="Arial"/>
                <w:sz w:val="20"/>
                <w:szCs w:val="20"/>
                <w:lang w:val="fr-CA"/>
              </w:rPr>
              <w:tab/>
              <w:t>Lors des nominations au Comité, on tiendra compte des besoins du conseil ainsi que des compétences que le conseil peut juger nécessaires pour remplir les fonctions du Comité.</w:t>
            </w:r>
          </w:p>
          <w:p w14:paraId="2A3D4D32" w14:textId="1D3BA60E" w:rsidR="00BA0F93" w:rsidRPr="00D01BDE" w:rsidRDefault="00BA0F93" w:rsidP="003305AB">
            <w:pPr>
              <w:spacing w:after="120"/>
              <w:ind w:left="810" w:hanging="434"/>
              <w:jc w:val="both"/>
              <w:rPr>
                <w:rFonts w:ascii="Arial" w:eastAsia="Times New Roman" w:hAnsi="Arial" w:cs="Arial"/>
                <w:sz w:val="20"/>
                <w:szCs w:val="20"/>
                <w:lang w:val="fr-CA"/>
              </w:rPr>
            </w:pPr>
            <w:r w:rsidRPr="00D01BDE">
              <w:rPr>
                <w:rFonts w:ascii="Arial" w:eastAsia="Times New Roman" w:hAnsi="Arial" w:cs="Arial"/>
                <w:sz w:val="20"/>
                <w:szCs w:val="20"/>
                <w:lang w:val="fr-CA"/>
              </w:rPr>
              <w:t xml:space="preserve">5.6 </w:t>
            </w:r>
            <w:r w:rsidRPr="00D01BDE">
              <w:rPr>
                <w:rFonts w:ascii="Arial" w:eastAsia="Times New Roman" w:hAnsi="Arial" w:cs="Arial"/>
                <w:sz w:val="20"/>
                <w:szCs w:val="20"/>
                <w:lang w:val="fr-CA"/>
              </w:rPr>
              <w:tab/>
              <w:t>Le président et les membres du Comité entrent en fonctions à compter de la date de leur nomination par le conseil jusqu’à ce qu’ils soient révoqués ou remplacés par le conseil ou qu’ils cessent d’être membres du conseil.</w:t>
            </w:r>
          </w:p>
          <w:p w14:paraId="1296AB02" w14:textId="38B04898" w:rsidR="00BA0F93" w:rsidRPr="00D01BDE" w:rsidRDefault="00BA0F93" w:rsidP="003305AB">
            <w:pPr>
              <w:pStyle w:val="BodyText"/>
              <w:spacing w:after="120"/>
              <w:ind w:left="810" w:right="67" w:hanging="434"/>
              <w:jc w:val="both"/>
              <w:rPr>
                <w:rFonts w:ascii="Arial" w:hAnsi="Arial" w:cs="Arial"/>
                <w:b/>
                <w:sz w:val="20"/>
                <w:szCs w:val="20"/>
                <w:lang w:val="fr-CA"/>
              </w:rPr>
            </w:pPr>
            <w:r w:rsidRPr="00D01BDE">
              <w:rPr>
                <w:rFonts w:ascii="Arial" w:eastAsia="Times New Roman" w:hAnsi="Arial" w:cs="Arial"/>
                <w:sz w:val="20"/>
                <w:szCs w:val="20"/>
                <w:lang w:val="fr-CA"/>
              </w:rPr>
              <w:t xml:space="preserve">5.7 </w:t>
            </w:r>
            <w:r w:rsidRPr="00D01BDE">
              <w:rPr>
                <w:rFonts w:ascii="Arial" w:eastAsia="Times New Roman" w:hAnsi="Arial" w:cs="Arial"/>
                <w:sz w:val="20"/>
                <w:szCs w:val="20"/>
                <w:lang w:val="fr-CA"/>
              </w:rPr>
              <w:tab/>
              <w:t xml:space="preserve">Le président du Comité peut désigner, par écrit au secrétaire général, un autre membre du Comité pour assurer la présidence par intérim du Comité en son absence, le cas échéant. Dans </w:t>
            </w:r>
            <w:r w:rsidRPr="00D01BDE">
              <w:rPr>
                <w:rFonts w:ascii="Arial" w:eastAsia="Times New Roman" w:hAnsi="Arial" w:cs="Arial"/>
                <w:sz w:val="20"/>
                <w:szCs w:val="20"/>
                <w:lang w:val="fr-CA"/>
              </w:rPr>
              <w:lastRenderedPageBreak/>
              <w:t>le cadre de cette désignation, le président du Comité peut choisir : a) un membre principal ou remplaçant consentant du Comité, ou b) le président ou vice-président du conseil. Dans tous les cas, le président du Comité veillera à ce que le Comité maintienne une représentation juste parmi les membres représentant les travailleurs et les employeurs.</w:t>
            </w:r>
          </w:p>
        </w:tc>
      </w:tr>
      <w:tr w:rsidR="00BA0F93" w:rsidRPr="00BA0F93" w14:paraId="4165DDC6" w14:textId="77777777" w:rsidTr="00BA0F93">
        <w:tc>
          <w:tcPr>
            <w:tcW w:w="9493" w:type="dxa"/>
          </w:tcPr>
          <w:p w14:paraId="65B08EDF"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4A7309C4" w14:textId="77777777" w:rsidTr="00BA0F93">
        <w:tc>
          <w:tcPr>
            <w:tcW w:w="9493" w:type="dxa"/>
          </w:tcPr>
          <w:p w14:paraId="70046BF1" w14:textId="6CF4FDC6" w:rsidR="00BA0F93" w:rsidRPr="00D01BDE" w:rsidRDefault="00BA0F93" w:rsidP="00E87F8C">
            <w:pPr>
              <w:pStyle w:val="Heading1"/>
              <w:rPr>
                <w:rFonts w:ascii="Arial" w:hAnsi="Arial" w:cs="Arial"/>
                <w:b w:val="0"/>
                <w:bCs w:val="0"/>
                <w:sz w:val="20"/>
                <w:szCs w:val="20"/>
                <w:lang w:val="fr-CA"/>
              </w:rPr>
            </w:pPr>
            <w:r w:rsidRPr="00D01BDE">
              <w:rPr>
                <w:rFonts w:ascii="Arial" w:hAnsi="Arial" w:cs="Arial"/>
                <w:sz w:val="20"/>
                <w:szCs w:val="20"/>
                <w:lang w:val="fr-CA"/>
              </w:rPr>
              <w:t>6. PROCÉDURES</w:t>
            </w:r>
          </w:p>
          <w:p w14:paraId="74ADEDC4" w14:textId="77777777" w:rsidR="00BA0F93" w:rsidRPr="00D01BDE" w:rsidRDefault="00BA0F93" w:rsidP="00E87F8C">
            <w:pPr>
              <w:spacing w:before="9"/>
              <w:rPr>
                <w:rFonts w:ascii="Arial" w:eastAsia="Calibri" w:hAnsi="Arial" w:cs="Arial"/>
                <w:b/>
                <w:bCs/>
                <w:sz w:val="20"/>
                <w:szCs w:val="20"/>
                <w:lang w:val="fr-CA"/>
              </w:rPr>
            </w:pPr>
          </w:p>
          <w:p w14:paraId="08B2E591" w14:textId="73409AB4" w:rsidR="00BA0F93" w:rsidRPr="00D01BDE" w:rsidRDefault="00BA0F93" w:rsidP="00AB7ABB">
            <w:pPr>
              <w:spacing w:before="9"/>
              <w:ind w:left="362" w:hanging="362"/>
              <w:jc w:val="both"/>
              <w:rPr>
                <w:rFonts w:ascii="Arial" w:eastAsia="Calibri" w:hAnsi="Arial" w:cs="Arial"/>
                <w:sz w:val="20"/>
                <w:szCs w:val="20"/>
                <w:lang w:val="fr-CA"/>
              </w:rPr>
            </w:pPr>
            <w:r w:rsidRPr="00D01BDE">
              <w:rPr>
                <w:rFonts w:ascii="Arial" w:hAnsi="Arial" w:cs="Arial"/>
                <w:b/>
                <w:bCs/>
                <w:sz w:val="20"/>
                <w:szCs w:val="20"/>
                <w:lang w:val="fr-CA"/>
              </w:rPr>
              <w:tab/>
            </w:r>
            <w:r w:rsidRPr="00D01BDE">
              <w:rPr>
                <w:rFonts w:ascii="Arial" w:hAnsi="Arial" w:cs="Arial"/>
                <w:sz w:val="20"/>
                <w:szCs w:val="20"/>
                <w:lang w:val="fr-CA"/>
              </w:rPr>
              <w:t>Le Comité respecte les principes suivants :</w:t>
            </w:r>
          </w:p>
          <w:p w14:paraId="7D0ED7B7" w14:textId="77777777" w:rsidR="00BA0F93" w:rsidRPr="00D01BDE" w:rsidRDefault="00BA0F93" w:rsidP="00E87F8C">
            <w:pPr>
              <w:spacing w:before="9"/>
              <w:rPr>
                <w:rFonts w:ascii="Arial" w:eastAsia="Calibri" w:hAnsi="Arial" w:cs="Arial"/>
                <w:b/>
                <w:bCs/>
                <w:sz w:val="20"/>
                <w:szCs w:val="20"/>
                <w:lang w:val="fr-CA"/>
              </w:rPr>
            </w:pPr>
          </w:p>
          <w:p w14:paraId="4F8763B9" w14:textId="6E6287DC" w:rsidR="00BA0F93" w:rsidRPr="00D01BDE" w:rsidRDefault="00BA0F93" w:rsidP="002C4738">
            <w:pPr>
              <w:pStyle w:val="BodyText"/>
              <w:numPr>
                <w:ilvl w:val="0"/>
                <w:numId w:val="17"/>
              </w:numPr>
              <w:spacing w:before="6" w:after="120" w:line="266" w:lineRule="exact"/>
              <w:ind w:left="838" w:right="136" w:hanging="448"/>
              <w:jc w:val="both"/>
              <w:rPr>
                <w:rFonts w:ascii="Arial" w:hAnsi="Arial" w:cs="Arial"/>
                <w:bCs/>
                <w:sz w:val="20"/>
                <w:szCs w:val="20"/>
                <w:lang w:val="fr-CA"/>
              </w:rPr>
            </w:pPr>
            <w:r w:rsidRPr="00D01BDE">
              <w:rPr>
                <w:rFonts w:ascii="Arial" w:hAnsi="Arial" w:cs="Arial"/>
                <w:b/>
                <w:sz w:val="20"/>
                <w:szCs w:val="20"/>
                <w:lang w:val="fr-CA"/>
              </w:rPr>
              <w:t>Fréquence des réunions :</w:t>
            </w:r>
            <w:r w:rsidRPr="00D01BDE">
              <w:rPr>
                <w:rFonts w:ascii="Arial" w:hAnsi="Arial" w:cs="Arial"/>
                <w:bCs/>
                <w:sz w:val="20"/>
                <w:szCs w:val="20"/>
                <w:lang w:val="fr-CA"/>
              </w:rPr>
              <w:t xml:space="preserve"> Le Comité se réunit au moins deux fois par année civile ou plus souvent si le Comité le juge nécessaire. Il peut également approuver des questions par voie électronique tenant lieu d’une réunion, conformément aux règlements administratifs de Travail sécuritaire NB.</w:t>
            </w:r>
          </w:p>
          <w:p w14:paraId="44C79494" w14:textId="45E46824" w:rsidR="00BA0F93" w:rsidRPr="00D01BDE" w:rsidRDefault="00BA0F93" w:rsidP="002C4738">
            <w:pPr>
              <w:pStyle w:val="BodyText"/>
              <w:numPr>
                <w:ilvl w:val="0"/>
                <w:numId w:val="17"/>
              </w:numPr>
              <w:tabs>
                <w:tab w:val="left" w:pos="861"/>
              </w:tabs>
              <w:spacing w:before="6" w:after="120"/>
              <w:ind w:right="134" w:hanging="360"/>
              <w:jc w:val="both"/>
              <w:rPr>
                <w:rFonts w:ascii="Arial" w:hAnsi="Arial" w:cs="Arial"/>
                <w:bCs/>
                <w:sz w:val="20"/>
                <w:szCs w:val="20"/>
                <w:lang w:val="fr-CA"/>
              </w:rPr>
            </w:pPr>
            <w:r w:rsidRPr="00D01BDE">
              <w:rPr>
                <w:rFonts w:ascii="Arial" w:hAnsi="Arial" w:cs="Arial"/>
                <w:b/>
                <w:sz w:val="20"/>
                <w:szCs w:val="20"/>
                <w:lang w:val="fr-CA"/>
              </w:rPr>
              <w:t>Convocation d’une réunion :</w:t>
            </w:r>
            <w:r w:rsidRPr="00D01BDE">
              <w:rPr>
                <w:rFonts w:ascii="Arial" w:hAnsi="Arial" w:cs="Arial"/>
                <w:bCs/>
                <w:sz w:val="20"/>
                <w:szCs w:val="20"/>
                <w:lang w:val="fr-CA"/>
              </w:rPr>
              <w:t xml:space="preserve"> Le président du Comité, en consultation avec les deux membres </w:t>
            </w:r>
            <w:r w:rsidRPr="00D01BDE">
              <w:rPr>
                <w:rFonts w:ascii="Arial" w:hAnsi="Arial" w:cs="Arial"/>
                <w:bCs/>
                <w:spacing w:val="-2"/>
                <w:sz w:val="20"/>
                <w:szCs w:val="20"/>
                <w:lang w:val="fr-CA"/>
              </w:rPr>
              <w:t>principaux du Comité, convoque normalement toute réunion du Comité, bien que deux membres</w:t>
            </w:r>
            <w:r w:rsidRPr="00D01BDE">
              <w:rPr>
                <w:rFonts w:ascii="Arial" w:hAnsi="Arial" w:cs="Arial"/>
                <w:bCs/>
                <w:sz w:val="20"/>
                <w:szCs w:val="20"/>
                <w:lang w:val="fr-CA"/>
              </w:rPr>
              <w:t xml:space="preserve"> quelconques (le président ou l’un des deux membres principaux) puissent exiger la convocation d’une réunion.</w:t>
            </w:r>
          </w:p>
          <w:p w14:paraId="6E4391F6" w14:textId="09190935" w:rsidR="00BA0F93" w:rsidRPr="00D01BDE" w:rsidRDefault="00BA0F93" w:rsidP="002C4738">
            <w:pPr>
              <w:pStyle w:val="BodyText"/>
              <w:numPr>
                <w:ilvl w:val="0"/>
                <w:numId w:val="17"/>
              </w:numPr>
              <w:tabs>
                <w:tab w:val="left" w:pos="861"/>
              </w:tabs>
              <w:spacing w:before="6" w:after="120" w:line="239" w:lineRule="auto"/>
              <w:ind w:right="133" w:hanging="360"/>
              <w:jc w:val="both"/>
              <w:rPr>
                <w:rFonts w:ascii="Arial" w:hAnsi="Arial" w:cs="Arial"/>
                <w:bCs/>
                <w:sz w:val="20"/>
                <w:szCs w:val="20"/>
                <w:lang w:val="fr-CA"/>
              </w:rPr>
            </w:pPr>
            <w:r w:rsidRPr="00D01BDE">
              <w:rPr>
                <w:rFonts w:ascii="Arial" w:hAnsi="Arial" w:cs="Arial"/>
                <w:b/>
                <w:sz w:val="20"/>
                <w:szCs w:val="20"/>
                <w:lang w:val="fr-CA"/>
              </w:rPr>
              <w:t xml:space="preserve">Quorum </w:t>
            </w:r>
            <w:r w:rsidRPr="00D01BDE">
              <w:rPr>
                <w:rFonts w:ascii="Arial" w:hAnsi="Arial" w:cs="Arial"/>
                <w:bCs/>
                <w:sz w:val="20"/>
                <w:szCs w:val="20"/>
                <w:lang w:val="fr-CA"/>
              </w:rPr>
              <w:t>: Un membre avec droit de vote, soit le membre principal, soit le membre remplaçant, représentant les employeurs, et un membre avec droit de vote, soit le membre principal, soit le membre remplaçant, représentant les travailleurs, en plus du président du Comité (ou le président par intérim, le cas échant), constituent le quorum.</w:t>
            </w:r>
          </w:p>
          <w:p w14:paraId="05F162C2" w14:textId="3D170E95" w:rsidR="00BA0F93" w:rsidRPr="00D01BDE" w:rsidRDefault="00BA0F93" w:rsidP="00637C1D">
            <w:pPr>
              <w:pStyle w:val="BodyText"/>
              <w:numPr>
                <w:ilvl w:val="0"/>
                <w:numId w:val="17"/>
              </w:numPr>
              <w:tabs>
                <w:tab w:val="left" w:pos="861"/>
              </w:tabs>
              <w:spacing w:before="6" w:after="120"/>
              <w:ind w:right="136" w:hanging="360"/>
              <w:jc w:val="both"/>
              <w:rPr>
                <w:rFonts w:ascii="Arial" w:hAnsi="Arial" w:cs="Arial"/>
                <w:bCs/>
                <w:sz w:val="20"/>
                <w:szCs w:val="20"/>
                <w:lang w:val="fr-CA"/>
              </w:rPr>
            </w:pPr>
            <w:r w:rsidRPr="00D01BDE">
              <w:rPr>
                <w:rFonts w:ascii="Arial" w:hAnsi="Arial" w:cs="Arial"/>
                <w:b/>
                <w:sz w:val="20"/>
                <w:szCs w:val="20"/>
                <w:lang w:val="fr-CA"/>
              </w:rPr>
              <w:t>Procès-verbal :</w:t>
            </w:r>
            <w:r w:rsidRPr="00D01BDE">
              <w:rPr>
                <w:rFonts w:ascii="Arial" w:hAnsi="Arial" w:cs="Arial"/>
                <w:bCs/>
                <w:sz w:val="20"/>
                <w:szCs w:val="20"/>
                <w:lang w:val="fr-CA"/>
              </w:rPr>
              <w:t xml:space="preserve"> Un secrétaire archiviste prépare le procès-verbal et le présente au Comité à des fins d’approbation conformément à la politique et à la procédure applicables du conseil.</w:t>
            </w:r>
          </w:p>
          <w:p w14:paraId="38C075C6" w14:textId="439A53AE" w:rsidR="00BA0F93" w:rsidRPr="00D01BDE" w:rsidRDefault="00BA0F93" w:rsidP="00637C1D">
            <w:pPr>
              <w:spacing w:before="6" w:after="120"/>
              <w:ind w:left="866" w:hanging="350"/>
              <w:contextualSpacing/>
              <w:jc w:val="both"/>
              <w:rPr>
                <w:rFonts w:ascii="Arial" w:hAnsi="Arial" w:cs="Arial"/>
                <w:b/>
                <w:sz w:val="20"/>
                <w:szCs w:val="20"/>
                <w:lang w:val="fr-CA"/>
              </w:rPr>
            </w:pPr>
            <w:r w:rsidRPr="00D01BDE">
              <w:rPr>
                <w:rFonts w:ascii="Arial" w:hAnsi="Arial" w:cs="Arial"/>
                <w:bCs/>
                <w:sz w:val="20"/>
                <w:szCs w:val="20"/>
                <w:lang w:val="fr-CA"/>
              </w:rPr>
              <w:t xml:space="preserve">e) </w:t>
            </w:r>
            <w:r w:rsidRPr="00D01BDE">
              <w:rPr>
                <w:rFonts w:ascii="Arial" w:hAnsi="Arial" w:cs="Arial"/>
                <w:bCs/>
                <w:sz w:val="20"/>
                <w:szCs w:val="20"/>
                <w:lang w:val="fr-CA"/>
              </w:rPr>
              <w:tab/>
            </w:r>
            <w:r w:rsidRPr="00D01BDE">
              <w:rPr>
                <w:rFonts w:ascii="Arial" w:hAnsi="Arial" w:cs="Arial"/>
                <w:b/>
                <w:sz w:val="20"/>
                <w:szCs w:val="20"/>
                <w:lang w:val="fr-CA"/>
              </w:rPr>
              <w:t>Accès aux représentants :</w:t>
            </w:r>
            <w:r w:rsidRPr="00D01BDE">
              <w:rPr>
                <w:rFonts w:ascii="Arial" w:hAnsi="Arial" w:cs="Arial"/>
                <w:bCs/>
                <w:sz w:val="20"/>
                <w:szCs w:val="20"/>
                <w:lang w:val="fr-CA"/>
              </w:rPr>
              <w:t xml:space="preserve"> Le Comité dispose d’un accès illimité aux représentants de l’organisme, dans la mesure où cela est nécessaire pour l’exécution de ses fonctions et responsabilités.</w:t>
            </w:r>
          </w:p>
        </w:tc>
      </w:tr>
      <w:tr w:rsidR="00BA0F93" w:rsidRPr="00BA0F93" w14:paraId="7C01CD8E" w14:textId="77777777" w:rsidTr="00BA0F93">
        <w:tc>
          <w:tcPr>
            <w:tcW w:w="9493" w:type="dxa"/>
          </w:tcPr>
          <w:p w14:paraId="571FDA2D"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2228A79C" w14:textId="77777777" w:rsidTr="00BA0F93">
        <w:tc>
          <w:tcPr>
            <w:tcW w:w="9493" w:type="dxa"/>
          </w:tcPr>
          <w:p w14:paraId="4296114F" w14:textId="5CFA3FA4" w:rsidR="00BA0F93" w:rsidRPr="00D01BDE" w:rsidRDefault="00BA0F93" w:rsidP="00AC6444">
            <w:pPr>
              <w:pStyle w:val="Heading1"/>
              <w:ind w:left="516" w:hanging="376"/>
              <w:jc w:val="both"/>
              <w:rPr>
                <w:rFonts w:ascii="Arial" w:hAnsi="Arial" w:cs="Arial"/>
                <w:b w:val="0"/>
                <w:bCs w:val="0"/>
                <w:sz w:val="20"/>
                <w:szCs w:val="20"/>
                <w:lang w:val="fr-CA"/>
              </w:rPr>
            </w:pPr>
            <w:r w:rsidRPr="00D01BDE">
              <w:rPr>
                <w:rFonts w:ascii="Arial" w:hAnsi="Arial" w:cs="Arial"/>
                <w:sz w:val="20"/>
                <w:szCs w:val="20"/>
                <w:lang w:val="fr-CA"/>
              </w:rPr>
              <w:t>7.</w:t>
            </w:r>
            <w:r w:rsidRPr="00D01BDE">
              <w:rPr>
                <w:rFonts w:ascii="Arial" w:hAnsi="Arial" w:cs="Arial"/>
                <w:sz w:val="20"/>
                <w:szCs w:val="20"/>
                <w:lang w:val="fr-CA"/>
              </w:rPr>
              <w:tab/>
              <w:t>SURVEILLANCE DE LA HAUTE DIRECTION</w:t>
            </w:r>
          </w:p>
          <w:p w14:paraId="1222D599" w14:textId="77777777" w:rsidR="00BA0F93" w:rsidRPr="00D01BDE" w:rsidRDefault="00BA0F93" w:rsidP="00E87F8C">
            <w:pPr>
              <w:spacing w:before="10"/>
              <w:rPr>
                <w:rFonts w:ascii="Arial" w:eastAsia="Calibri" w:hAnsi="Arial" w:cs="Arial"/>
                <w:b/>
                <w:bCs/>
                <w:sz w:val="20"/>
                <w:szCs w:val="20"/>
                <w:lang w:val="fr-CA"/>
              </w:rPr>
            </w:pPr>
          </w:p>
          <w:p w14:paraId="31B259B8" w14:textId="2DDEDEE6" w:rsidR="00BA0F93" w:rsidRPr="00D01BDE" w:rsidRDefault="00BA0F93" w:rsidP="00AC6444">
            <w:pPr>
              <w:spacing w:before="44"/>
              <w:ind w:left="516"/>
              <w:contextualSpacing/>
              <w:jc w:val="both"/>
              <w:rPr>
                <w:rFonts w:ascii="Arial" w:hAnsi="Arial" w:cs="Arial"/>
                <w:b/>
                <w:sz w:val="20"/>
                <w:szCs w:val="20"/>
                <w:lang w:val="fr-CA"/>
              </w:rPr>
            </w:pPr>
            <w:r w:rsidRPr="00D01BDE">
              <w:rPr>
                <w:rFonts w:ascii="Arial" w:hAnsi="Arial" w:cs="Arial"/>
                <w:sz w:val="20"/>
                <w:szCs w:val="20"/>
                <w:lang w:val="fr-CA"/>
              </w:rPr>
              <w:t>Le Comité supervise l’équipe de la haute direction par le biais de ses directives au président et chef de la direction</w:t>
            </w:r>
          </w:p>
        </w:tc>
      </w:tr>
      <w:tr w:rsidR="00BA0F93" w:rsidRPr="00BA0F93" w14:paraId="556F0D4D" w14:textId="77777777" w:rsidTr="00BA0F93">
        <w:tc>
          <w:tcPr>
            <w:tcW w:w="9493" w:type="dxa"/>
          </w:tcPr>
          <w:p w14:paraId="06BB2B0C"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33C9B575" w14:textId="77777777" w:rsidTr="00BA0F93">
        <w:tc>
          <w:tcPr>
            <w:tcW w:w="9493" w:type="dxa"/>
          </w:tcPr>
          <w:p w14:paraId="016C9936" w14:textId="0DAB93FD" w:rsidR="00BA0F93" w:rsidRPr="00D01BDE" w:rsidRDefault="00BA0F93" w:rsidP="005A52BE">
            <w:pPr>
              <w:pStyle w:val="Heading1"/>
              <w:ind w:left="516" w:hanging="376"/>
              <w:rPr>
                <w:rFonts w:ascii="Arial" w:hAnsi="Arial" w:cs="Arial"/>
                <w:b w:val="0"/>
                <w:bCs w:val="0"/>
                <w:sz w:val="20"/>
                <w:szCs w:val="20"/>
                <w:lang w:val="fr-CA"/>
              </w:rPr>
            </w:pPr>
            <w:r w:rsidRPr="00D01BDE">
              <w:rPr>
                <w:rFonts w:ascii="Arial" w:hAnsi="Arial" w:cs="Arial"/>
                <w:sz w:val="20"/>
                <w:szCs w:val="20"/>
                <w:lang w:val="fr-CA"/>
              </w:rPr>
              <w:t xml:space="preserve">8. </w:t>
            </w:r>
            <w:r w:rsidRPr="00D01BDE">
              <w:rPr>
                <w:rFonts w:ascii="Arial" w:hAnsi="Arial" w:cs="Arial"/>
                <w:sz w:val="20"/>
                <w:szCs w:val="20"/>
                <w:lang w:val="fr-CA"/>
              </w:rPr>
              <w:tab/>
              <w:t>VOTE</w:t>
            </w:r>
          </w:p>
          <w:p w14:paraId="3E3E5946" w14:textId="77777777" w:rsidR="00BA0F93" w:rsidRPr="00D01BDE" w:rsidRDefault="00BA0F93" w:rsidP="00E87F8C">
            <w:pPr>
              <w:rPr>
                <w:rFonts w:ascii="Arial" w:eastAsia="Calibri" w:hAnsi="Arial" w:cs="Arial"/>
                <w:b/>
                <w:bCs/>
                <w:sz w:val="20"/>
                <w:szCs w:val="20"/>
                <w:lang w:val="fr-CA"/>
              </w:rPr>
            </w:pPr>
          </w:p>
          <w:p w14:paraId="78F3B628" w14:textId="43374CDA" w:rsidR="00BA0F93" w:rsidRPr="00D01BDE" w:rsidRDefault="00BA0F93" w:rsidP="005A52BE">
            <w:pPr>
              <w:pStyle w:val="BodyText"/>
              <w:ind w:left="530" w:right="-17"/>
              <w:jc w:val="both"/>
              <w:rPr>
                <w:rFonts w:ascii="Arial" w:hAnsi="Arial" w:cs="Arial"/>
                <w:sz w:val="20"/>
                <w:szCs w:val="20"/>
                <w:lang w:val="fr-CA"/>
              </w:rPr>
            </w:pPr>
            <w:r w:rsidRPr="00D01BDE">
              <w:rPr>
                <w:rFonts w:ascii="Arial" w:hAnsi="Arial" w:cs="Arial"/>
                <w:sz w:val="20"/>
                <w:szCs w:val="20"/>
                <w:lang w:val="fr-CA"/>
              </w:rPr>
              <w:t xml:space="preserve">Le Comité doit déployer tous les efforts raisonnables pour prendre des décisions sur une base consensuelle. Lorsqu’un consensus n’est pas possible entre les membres avec droit de vote, principaux ou remplaçants selon le cas, et qu’il y a égalité des voix au sein du Comité, la question est transmise </w:t>
            </w:r>
            <w:r w:rsidRPr="00D01BDE">
              <w:rPr>
                <w:rFonts w:ascii="Arial" w:hAnsi="Arial" w:cs="Arial"/>
                <w:b/>
                <w:bCs/>
                <w:sz w:val="20"/>
                <w:szCs w:val="20"/>
                <w:lang w:val="fr-CA"/>
              </w:rPr>
              <w:t>au</w:t>
            </w:r>
            <w:r w:rsidRPr="00D01BDE">
              <w:rPr>
                <w:rFonts w:ascii="Arial" w:hAnsi="Arial" w:cs="Arial"/>
                <w:sz w:val="20"/>
                <w:szCs w:val="20"/>
                <w:lang w:val="fr-CA"/>
              </w:rPr>
              <w:t xml:space="preserve"> conseil pour le débat et la résolution.</w:t>
            </w:r>
          </w:p>
          <w:p w14:paraId="43ABE053"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2DDB8104" w14:textId="77777777" w:rsidTr="00BA0F93">
        <w:tc>
          <w:tcPr>
            <w:tcW w:w="9493" w:type="dxa"/>
          </w:tcPr>
          <w:p w14:paraId="5C2FB910"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486DAC51" w14:textId="77777777" w:rsidTr="00BA0F93">
        <w:tc>
          <w:tcPr>
            <w:tcW w:w="9493" w:type="dxa"/>
          </w:tcPr>
          <w:p w14:paraId="22D2AA89" w14:textId="1B8D8E01" w:rsidR="00BA0F93" w:rsidRPr="00D01BDE" w:rsidRDefault="00BA0F93" w:rsidP="005A52BE">
            <w:pPr>
              <w:pStyle w:val="Heading1"/>
              <w:ind w:left="502" w:hanging="362"/>
              <w:rPr>
                <w:rFonts w:ascii="Arial" w:hAnsi="Arial" w:cs="Arial"/>
                <w:b w:val="0"/>
                <w:bCs w:val="0"/>
                <w:sz w:val="20"/>
                <w:szCs w:val="20"/>
                <w:lang w:val="fr-CA"/>
              </w:rPr>
            </w:pPr>
            <w:r w:rsidRPr="00D01BDE">
              <w:rPr>
                <w:rFonts w:ascii="Arial" w:hAnsi="Arial" w:cs="Arial"/>
                <w:sz w:val="20"/>
                <w:szCs w:val="20"/>
                <w:lang w:val="fr-CA"/>
              </w:rPr>
              <w:t xml:space="preserve">9. </w:t>
            </w:r>
            <w:r w:rsidRPr="00D01BDE">
              <w:rPr>
                <w:rFonts w:ascii="Arial" w:hAnsi="Arial" w:cs="Arial"/>
                <w:sz w:val="20"/>
                <w:szCs w:val="20"/>
                <w:lang w:val="fr-CA"/>
              </w:rPr>
              <w:tab/>
              <w:t>PRINCIPES OPÉRATIONNELS</w:t>
            </w:r>
          </w:p>
          <w:p w14:paraId="06E506D7" w14:textId="77777777" w:rsidR="00BA0F93" w:rsidRPr="00D01BDE" w:rsidRDefault="00BA0F93" w:rsidP="00E87F8C">
            <w:pPr>
              <w:rPr>
                <w:rFonts w:ascii="Arial" w:eastAsia="Calibri" w:hAnsi="Arial" w:cs="Arial"/>
                <w:b/>
                <w:bCs/>
                <w:sz w:val="20"/>
                <w:szCs w:val="20"/>
                <w:lang w:val="fr-CA"/>
              </w:rPr>
            </w:pPr>
          </w:p>
          <w:p w14:paraId="1B441B02" w14:textId="77777777" w:rsidR="00BA0F93" w:rsidRPr="00D01BDE" w:rsidRDefault="00BA0F93" w:rsidP="005A52BE">
            <w:pPr>
              <w:pStyle w:val="BodyText"/>
              <w:ind w:left="516"/>
              <w:jc w:val="both"/>
              <w:rPr>
                <w:rFonts w:ascii="Arial" w:hAnsi="Arial" w:cs="Arial"/>
                <w:sz w:val="20"/>
                <w:szCs w:val="20"/>
                <w:lang w:val="fr-CA"/>
              </w:rPr>
            </w:pPr>
            <w:r w:rsidRPr="00D01BDE">
              <w:rPr>
                <w:rFonts w:ascii="Arial" w:hAnsi="Arial" w:cs="Arial"/>
                <w:sz w:val="20"/>
                <w:szCs w:val="20"/>
                <w:lang w:val="fr-CA"/>
              </w:rPr>
              <w:t>Le Comité respecte les principes opérationnels suivants :</w:t>
            </w:r>
          </w:p>
          <w:p w14:paraId="1ECCD859" w14:textId="77777777" w:rsidR="00BA0F93" w:rsidRPr="00D01BDE" w:rsidRDefault="00BA0F93" w:rsidP="005A52BE">
            <w:pPr>
              <w:jc w:val="both"/>
              <w:rPr>
                <w:rFonts w:ascii="Arial" w:eastAsia="Calibri" w:hAnsi="Arial" w:cs="Arial"/>
                <w:sz w:val="20"/>
                <w:szCs w:val="20"/>
                <w:lang w:val="fr-CA"/>
              </w:rPr>
            </w:pPr>
          </w:p>
          <w:p w14:paraId="33947FC9" w14:textId="0AE49C0C" w:rsidR="00BA0F93" w:rsidRPr="00D01BDE" w:rsidRDefault="00BA0F93" w:rsidP="005A52BE">
            <w:pPr>
              <w:pStyle w:val="BodyText"/>
              <w:numPr>
                <w:ilvl w:val="0"/>
                <w:numId w:val="1"/>
              </w:numPr>
              <w:tabs>
                <w:tab w:val="left" w:pos="861"/>
              </w:tabs>
              <w:ind w:hanging="360"/>
              <w:jc w:val="both"/>
              <w:rPr>
                <w:rFonts w:ascii="Arial" w:hAnsi="Arial" w:cs="Arial"/>
                <w:sz w:val="20"/>
                <w:szCs w:val="20"/>
                <w:lang w:val="fr-CA"/>
              </w:rPr>
            </w:pPr>
            <w:r w:rsidRPr="00D01BDE">
              <w:rPr>
                <w:rFonts w:ascii="Arial" w:hAnsi="Arial" w:cs="Arial"/>
                <w:b/>
                <w:sz w:val="20"/>
                <w:szCs w:val="20"/>
                <w:lang w:val="fr-CA"/>
              </w:rPr>
              <w:t>Plan de travail :</w:t>
            </w:r>
            <w:r w:rsidRPr="00D01BDE">
              <w:rPr>
                <w:rFonts w:ascii="Arial" w:hAnsi="Arial" w:cs="Arial"/>
                <w:sz w:val="20"/>
                <w:szCs w:val="20"/>
                <w:lang w:val="fr-CA"/>
              </w:rPr>
              <w:t xml:space="preserve"> Le président du Comité, en consultation avec le président du conseil et la haute direction, établit un plan de travail chaque année afin de garantir que les responsabilités du Comité sont programmées en fonction de dates de réunions et d’un ordre du jour précis.</w:t>
            </w:r>
          </w:p>
          <w:p w14:paraId="62F7175C" w14:textId="77777777" w:rsidR="00BA0F93" w:rsidRPr="00D01BDE" w:rsidRDefault="00BA0F93" w:rsidP="005A52BE">
            <w:pPr>
              <w:pStyle w:val="BodyText"/>
              <w:tabs>
                <w:tab w:val="left" w:pos="861"/>
              </w:tabs>
              <w:jc w:val="both"/>
              <w:rPr>
                <w:rFonts w:ascii="Arial" w:hAnsi="Arial" w:cs="Arial"/>
                <w:sz w:val="20"/>
                <w:szCs w:val="20"/>
                <w:lang w:val="fr-CA"/>
              </w:rPr>
            </w:pPr>
          </w:p>
          <w:p w14:paraId="3C48205B" w14:textId="4F90BB6E" w:rsidR="00BA0F93" w:rsidRPr="00D01BDE" w:rsidRDefault="00BA0F93" w:rsidP="005A52BE">
            <w:pPr>
              <w:pStyle w:val="BodyText"/>
              <w:numPr>
                <w:ilvl w:val="0"/>
                <w:numId w:val="1"/>
              </w:numPr>
              <w:tabs>
                <w:tab w:val="left" w:pos="861"/>
              </w:tabs>
              <w:spacing w:before="37"/>
              <w:jc w:val="both"/>
              <w:rPr>
                <w:rFonts w:ascii="Arial" w:hAnsi="Arial" w:cs="Arial"/>
                <w:sz w:val="20"/>
                <w:szCs w:val="20"/>
                <w:lang w:val="fr-CA"/>
              </w:rPr>
            </w:pPr>
            <w:r w:rsidRPr="00D01BDE">
              <w:rPr>
                <w:rFonts w:ascii="Arial" w:hAnsi="Arial" w:cs="Arial"/>
                <w:b/>
                <w:sz w:val="20"/>
                <w:szCs w:val="20"/>
                <w:lang w:val="fr-CA"/>
              </w:rPr>
              <w:t>Ordre du jour des réunions</w:t>
            </w:r>
            <w:r w:rsidRPr="00D01BDE">
              <w:rPr>
                <w:rFonts w:ascii="Arial" w:hAnsi="Arial" w:cs="Arial"/>
                <w:sz w:val="20"/>
                <w:szCs w:val="20"/>
                <w:lang w:val="fr-CA"/>
              </w:rPr>
              <w:t> </w:t>
            </w:r>
            <w:r w:rsidRPr="00D01BDE">
              <w:rPr>
                <w:rFonts w:ascii="Arial" w:hAnsi="Arial" w:cs="Arial"/>
                <w:b/>
                <w:bCs/>
                <w:sz w:val="20"/>
                <w:szCs w:val="20"/>
                <w:lang w:val="fr-CA"/>
              </w:rPr>
              <w:t>:</w:t>
            </w:r>
            <w:r w:rsidRPr="00D01BDE">
              <w:rPr>
                <w:rFonts w:ascii="Arial" w:hAnsi="Arial" w:cs="Arial"/>
                <w:sz w:val="20"/>
                <w:szCs w:val="20"/>
                <w:lang w:val="fr-CA"/>
              </w:rPr>
              <w:t xml:space="preserve"> Le président du Comité établit l’ordre du jour des réunions en consultation avec les membres du Comité et la haute direction.</w:t>
            </w:r>
          </w:p>
          <w:p w14:paraId="360E072B" w14:textId="77777777" w:rsidR="00BA0F93" w:rsidRPr="00D01BDE" w:rsidRDefault="00BA0F93" w:rsidP="005A52BE">
            <w:pPr>
              <w:spacing w:before="1"/>
              <w:jc w:val="both"/>
              <w:rPr>
                <w:rFonts w:ascii="Arial" w:eastAsia="Calibri" w:hAnsi="Arial" w:cs="Arial"/>
                <w:sz w:val="20"/>
                <w:szCs w:val="20"/>
                <w:lang w:val="fr-CA"/>
              </w:rPr>
            </w:pPr>
          </w:p>
          <w:p w14:paraId="5335DABB" w14:textId="283731BB" w:rsidR="00BA0F93" w:rsidRPr="00D01BDE" w:rsidRDefault="00BA0F93" w:rsidP="005A52BE">
            <w:pPr>
              <w:pStyle w:val="BodyText"/>
              <w:numPr>
                <w:ilvl w:val="0"/>
                <w:numId w:val="1"/>
              </w:numPr>
              <w:tabs>
                <w:tab w:val="left" w:pos="861"/>
              </w:tabs>
              <w:spacing w:line="239" w:lineRule="auto"/>
              <w:ind w:hanging="360"/>
              <w:jc w:val="both"/>
              <w:rPr>
                <w:rFonts w:ascii="Arial" w:hAnsi="Arial" w:cs="Arial"/>
                <w:sz w:val="20"/>
                <w:szCs w:val="20"/>
                <w:lang w:val="fr-CA"/>
              </w:rPr>
            </w:pPr>
            <w:r w:rsidRPr="00D01BDE">
              <w:rPr>
                <w:rFonts w:ascii="Arial" w:hAnsi="Arial" w:cs="Arial"/>
                <w:b/>
                <w:sz w:val="20"/>
                <w:szCs w:val="20"/>
                <w:lang w:val="fr-CA"/>
              </w:rPr>
              <w:t>Exigences en matière de renseignements</w:t>
            </w:r>
            <w:r w:rsidRPr="00D01BDE">
              <w:rPr>
                <w:rFonts w:ascii="Arial" w:hAnsi="Arial" w:cs="Arial"/>
                <w:sz w:val="20"/>
                <w:szCs w:val="20"/>
                <w:lang w:val="fr-CA"/>
              </w:rPr>
              <w:t> </w:t>
            </w:r>
            <w:r w:rsidRPr="00D01BDE">
              <w:rPr>
                <w:rFonts w:ascii="Arial" w:hAnsi="Arial" w:cs="Arial"/>
                <w:b/>
                <w:bCs/>
                <w:sz w:val="20"/>
                <w:szCs w:val="20"/>
                <w:lang w:val="fr-CA"/>
              </w:rPr>
              <w:t>:</w:t>
            </w:r>
            <w:r w:rsidRPr="00D01BDE">
              <w:rPr>
                <w:rFonts w:ascii="Arial" w:hAnsi="Arial" w:cs="Arial"/>
                <w:sz w:val="20"/>
                <w:szCs w:val="20"/>
                <w:lang w:val="fr-CA"/>
              </w:rPr>
              <w:t xml:space="preserve"> Le Comité établit et communique ses exigences </w:t>
            </w:r>
            <w:r w:rsidRPr="00D01BDE">
              <w:rPr>
                <w:rFonts w:ascii="Arial" w:hAnsi="Arial" w:cs="Arial"/>
                <w:sz w:val="20"/>
                <w:szCs w:val="20"/>
                <w:lang w:val="fr-CA"/>
              </w:rPr>
              <w:lastRenderedPageBreak/>
              <w:t>en matière de renseignements, qui comprennent la nature, l’étendue et le calendrier des renseignements requis. Les renseignements sont fournis au Comité au moins une semaine avant la réunion.</w:t>
            </w:r>
          </w:p>
          <w:p w14:paraId="5415172B" w14:textId="77777777" w:rsidR="00BA0F93" w:rsidRPr="00D01BDE" w:rsidRDefault="00BA0F93" w:rsidP="00E87F8C">
            <w:pPr>
              <w:rPr>
                <w:rFonts w:ascii="Arial" w:eastAsia="Calibri" w:hAnsi="Arial" w:cs="Arial"/>
                <w:sz w:val="20"/>
                <w:szCs w:val="20"/>
                <w:lang w:val="fr-CA"/>
              </w:rPr>
            </w:pPr>
          </w:p>
          <w:p w14:paraId="3B3DAEF4" w14:textId="11E0EA37" w:rsidR="00BA0F93" w:rsidRPr="00D01BDE" w:rsidRDefault="00BA0F93" w:rsidP="005A52BE">
            <w:pPr>
              <w:pStyle w:val="BodyText"/>
              <w:numPr>
                <w:ilvl w:val="0"/>
                <w:numId w:val="1"/>
              </w:numPr>
              <w:tabs>
                <w:tab w:val="left" w:pos="861"/>
              </w:tabs>
              <w:ind w:right="-3"/>
              <w:jc w:val="both"/>
              <w:rPr>
                <w:rFonts w:ascii="Arial" w:hAnsi="Arial" w:cs="Arial"/>
                <w:sz w:val="20"/>
                <w:szCs w:val="20"/>
                <w:lang w:val="fr-CA"/>
              </w:rPr>
            </w:pPr>
            <w:r w:rsidRPr="00D01BDE">
              <w:rPr>
                <w:rFonts w:ascii="Arial" w:hAnsi="Arial" w:cs="Arial"/>
                <w:b/>
                <w:sz w:val="20"/>
                <w:szCs w:val="20"/>
                <w:lang w:val="fr-CA"/>
              </w:rPr>
              <w:t>Préparation et participation</w:t>
            </w:r>
            <w:r w:rsidRPr="00D01BDE">
              <w:rPr>
                <w:rFonts w:ascii="Arial" w:hAnsi="Arial" w:cs="Arial"/>
                <w:sz w:val="20"/>
                <w:szCs w:val="20"/>
                <w:lang w:val="fr-CA"/>
              </w:rPr>
              <w:t> </w:t>
            </w:r>
            <w:r w:rsidRPr="00D01BDE">
              <w:rPr>
                <w:rFonts w:ascii="Arial" w:hAnsi="Arial" w:cs="Arial"/>
                <w:b/>
                <w:bCs/>
                <w:sz w:val="20"/>
                <w:szCs w:val="20"/>
                <w:lang w:val="fr-CA"/>
              </w:rPr>
              <w:t>:</w:t>
            </w:r>
            <w:r w:rsidRPr="00D01BDE">
              <w:rPr>
                <w:rFonts w:ascii="Arial" w:hAnsi="Arial" w:cs="Arial"/>
                <w:sz w:val="20"/>
                <w:szCs w:val="20"/>
                <w:lang w:val="fr-CA"/>
              </w:rPr>
              <w:t xml:space="preserve"> Les membres du Comité ont l’obligation de se préparer pour les réunions du Comité et d’y participer.</w:t>
            </w:r>
          </w:p>
        </w:tc>
      </w:tr>
      <w:tr w:rsidR="00BA0F93" w:rsidRPr="00BA0F93" w14:paraId="782BF609" w14:textId="77777777" w:rsidTr="00BA0F93">
        <w:tc>
          <w:tcPr>
            <w:tcW w:w="9493" w:type="dxa"/>
          </w:tcPr>
          <w:p w14:paraId="559CB72C" w14:textId="77777777" w:rsidR="00BA0F93" w:rsidRPr="00D01BDE" w:rsidRDefault="00BA0F93" w:rsidP="00821677">
            <w:pPr>
              <w:spacing w:before="44"/>
              <w:contextualSpacing/>
              <w:jc w:val="center"/>
              <w:rPr>
                <w:rFonts w:ascii="Arial" w:hAnsi="Arial" w:cs="Arial"/>
                <w:b/>
                <w:sz w:val="20"/>
                <w:szCs w:val="20"/>
                <w:lang w:val="fr-CA"/>
              </w:rPr>
            </w:pPr>
          </w:p>
        </w:tc>
      </w:tr>
      <w:tr w:rsidR="00BA0F93" w:rsidRPr="00BA0F93" w14:paraId="2BA41C89" w14:textId="77777777" w:rsidTr="00BA0F93">
        <w:tc>
          <w:tcPr>
            <w:tcW w:w="9493" w:type="dxa"/>
          </w:tcPr>
          <w:p w14:paraId="5E631360" w14:textId="69ABB29A" w:rsidR="00BA0F93" w:rsidRPr="00D01BDE" w:rsidRDefault="00BA0F93" w:rsidP="00E87F8C">
            <w:pPr>
              <w:pStyle w:val="Heading1"/>
              <w:rPr>
                <w:rFonts w:ascii="Arial" w:hAnsi="Arial" w:cs="Arial"/>
                <w:b w:val="0"/>
                <w:bCs w:val="0"/>
                <w:sz w:val="20"/>
                <w:szCs w:val="20"/>
                <w:lang w:val="fr-CA"/>
              </w:rPr>
            </w:pPr>
            <w:r w:rsidRPr="00D01BDE">
              <w:rPr>
                <w:rFonts w:ascii="Arial" w:hAnsi="Arial" w:cs="Arial"/>
                <w:sz w:val="20"/>
                <w:szCs w:val="20"/>
                <w:lang w:val="fr-CA"/>
              </w:rPr>
              <w:t>10. REDDITION DE COMPTES</w:t>
            </w:r>
          </w:p>
          <w:p w14:paraId="19EB3CAB" w14:textId="77777777" w:rsidR="00BA0F93" w:rsidRPr="00D01BDE" w:rsidRDefault="00BA0F93" w:rsidP="00E87F8C">
            <w:pPr>
              <w:rPr>
                <w:rFonts w:ascii="Arial" w:eastAsia="Calibri" w:hAnsi="Arial" w:cs="Arial"/>
                <w:b/>
                <w:bCs/>
                <w:sz w:val="20"/>
                <w:szCs w:val="20"/>
                <w:lang w:val="fr-CA"/>
              </w:rPr>
            </w:pPr>
          </w:p>
          <w:p w14:paraId="70832A16" w14:textId="3DCD73A7" w:rsidR="00BA0F93" w:rsidRPr="00D01BDE" w:rsidRDefault="00BA0F93" w:rsidP="0072431E">
            <w:pPr>
              <w:pStyle w:val="BodyText"/>
              <w:ind w:left="474" w:right="-3"/>
              <w:jc w:val="both"/>
              <w:rPr>
                <w:rFonts w:ascii="Arial" w:hAnsi="Arial" w:cs="Arial"/>
                <w:sz w:val="20"/>
                <w:szCs w:val="20"/>
                <w:lang w:val="fr-CA"/>
              </w:rPr>
            </w:pPr>
            <w:r w:rsidRPr="00D01BDE">
              <w:rPr>
                <w:rFonts w:ascii="Arial" w:hAnsi="Arial" w:cs="Arial"/>
                <w:sz w:val="20"/>
                <w:szCs w:val="20"/>
                <w:lang w:val="fr-CA"/>
              </w:rPr>
              <w:t>Le Comité doit faire en sorte qu’un compte rendu de la réunion du Comité soit fourni au conseil à sa prochaine réunion.</w:t>
            </w:r>
          </w:p>
          <w:p w14:paraId="6A6B262B" w14:textId="77777777" w:rsidR="00BA0F93" w:rsidRPr="00D01BDE" w:rsidRDefault="00BA0F93" w:rsidP="00821677">
            <w:pPr>
              <w:spacing w:before="44"/>
              <w:contextualSpacing/>
              <w:jc w:val="center"/>
              <w:rPr>
                <w:rFonts w:ascii="Arial" w:hAnsi="Arial" w:cs="Arial"/>
                <w:b/>
                <w:sz w:val="20"/>
                <w:szCs w:val="20"/>
                <w:lang w:val="fr-CA"/>
              </w:rPr>
            </w:pPr>
          </w:p>
        </w:tc>
      </w:tr>
    </w:tbl>
    <w:p w14:paraId="6649B220" w14:textId="77777777" w:rsidR="00DF418D" w:rsidRPr="00E87F8C" w:rsidRDefault="00DF418D" w:rsidP="008D42CF">
      <w:pPr>
        <w:spacing w:before="10"/>
        <w:rPr>
          <w:rFonts w:ascii="Arial" w:eastAsia="Calibri" w:hAnsi="Arial" w:cs="Arial"/>
          <w:sz w:val="20"/>
          <w:szCs w:val="20"/>
          <w:lang w:val="fr-CA"/>
        </w:rPr>
      </w:pPr>
    </w:p>
    <w:p w14:paraId="74C9899D" w14:textId="77777777" w:rsidR="00757E02" w:rsidRPr="00E87F8C" w:rsidRDefault="00757E02" w:rsidP="008D42CF">
      <w:pPr>
        <w:spacing w:before="10"/>
        <w:rPr>
          <w:rFonts w:ascii="Arial" w:eastAsia="Calibri" w:hAnsi="Arial" w:cs="Arial"/>
          <w:sz w:val="20"/>
          <w:szCs w:val="20"/>
          <w:lang w:val="fr-CA"/>
        </w:rPr>
      </w:pPr>
    </w:p>
    <w:p w14:paraId="7AE171CC" w14:textId="77777777" w:rsidR="00DF418D" w:rsidRPr="00E87F8C" w:rsidRDefault="00DF418D" w:rsidP="008D42CF">
      <w:pPr>
        <w:spacing w:before="10"/>
        <w:rPr>
          <w:rFonts w:ascii="Arial" w:eastAsia="Calibri" w:hAnsi="Arial" w:cs="Arial"/>
          <w:sz w:val="20"/>
          <w:szCs w:val="20"/>
          <w:lang w:val="fr-CA"/>
        </w:rPr>
      </w:pPr>
    </w:p>
    <w:p w14:paraId="28489B83" w14:textId="77777777" w:rsidR="0092379B" w:rsidRPr="00E87F8C" w:rsidRDefault="0092379B">
      <w:pPr>
        <w:pStyle w:val="BodyText"/>
        <w:ind w:left="567"/>
        <w:jc w:val="both"/>
        <w:rPr>
          <w:rFonts w:ascii="Arial" w:hAnsi="Arial" w:cs="Arial"/>
          <w:sz w:val="20"/>
          <w:szCs w:val="20"/>
          <w:lang w:val="fr-CA"/>
        </w:rPr>
      </w:pPr>
    </w:p>
    <w:sectPr w:rsidR="0092379B" w:rsidRPr="00E87F8C" w:rsidSect="003026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9607" w14:textId="77777777" w:rsidR="008C1206" w:rsidRDefault="008C1206">
      <w:r>
        <w:separator/>
      </w:r>
    </w:p>
  </w:endnote>
  <w:endnote w:type="continuationSeparator" w:id="0">
    <w:p w14:paraId="5C70432B" w14:textId="77777777" w:rsidR="008C1206" w:rsidRDefault="008C1206">
      <w:r>
        <w:continuationSeparator/>
      </w:r>
    </w:p>
  </w:endnote>
  <w:endnote w:type="continuationNotice" w:id="1">
    <w:p w14:paraId="40939DE7" w14:textId="77777777" w:rsidR="008C1206" w:rsidRDefault="008C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6A1" w14:textId="77777777" w:rsidR="00D41415" w:rsidRDefault="00D41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0EFA" w14:textId="70E819AB" w:rsidR="00DF418D" w:rsidRDefault="00013D68">
    <w:pPr>
      <w:spacing w:line="14" w:lineRule="auto"/>
      <w:rPr>
        <w:sz w:val="20"/>
        <w:szCs w:val="20"/>
      </w:rPr>
    </w:pPr>
    <w:r>
      <w:rPr>
        <w:noProof/>
      </w:rPr>
      <mc:AlternateContent>
        <mc:Choice Requires="wpg">
          <w:drawing>
            <wp:anchor distT="0" distB="0" distL="114300" distR="114300" simplePos="0" relativeHeight="503311568" behindDoc="1" locked="0" layoutInCell="1" allowOverlap="1" wp14:anchorId="2B232A4B" wp14:editId="4FCD6F7C">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2C7AC" id="Group 2" o:spid="_x0000_s1026" style="position:absolute;margin-left:70.55pt;margin-top:728.5pt;width:470.9pt;height:.1pt;z-index:-4912;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311592" behindDoc="1" locked="0" layoutInCell="1" allowOverlap="1" wp14:anchorId="7F1A48E6" wp14:editId="047DF96B">
              <wp:simplePos x="0" y="0"/>
              <wp:positionH relativeFrom="page">
                <wp:posOffset>6207760</wp:posOffset>
              </wp:positionH>
              <wp:positionV relativeFrom="page">
                <wp:posOffset>9282430</wp:posOffset>
              </wp:positionV>
              <wp:extent cx="6642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8E9A" w14:textId="77777777" w:rsidR="00DF418D" w:rsidRPr="0030262E" w:rsidRDefault="00054337">
                          <w:pPr>
                            <w:pStyle w:val="BodyText"/>
                            <w:spacing w:line="245" w:lineRule="exact"/>
                            <w:ind w:left="40"/>
                            <w:rPr>
                              <w:rFonts w:ascii="Arial" w:hAnsi="Arial" w:cs="Arial"/>
                              <w:sz w:val="18"/>
                              <w:szCs w:val="18"/>
                            </w:rPr>
                          </w:pPr>
                          <w:r w:rsidRPr="0030262E">
                            <w:rPr>
                              <w:rFonts w:ascii="Arial" w:hAnsi="Arial" w:cs="Arial"/>
                              <w:sz w:val="18"/>
                              <w:szCs w:val="18"/>
                            </w:rPr>
                            <w:fldChar w:fldCharType="begin"/>
                          </w:r>
                          <w:r w:rsidRPr="0030262E">
                            <w:rPr>
                              <w:rFonts w:ascii="Arial" w:hAnsi="Arial" w:cs="Arial"/>
                              <w:sz w:val="18"/>
                              <w:szCs w:val="18"/>
                            </w:rPr>
                            <w:instrText xml:space="preserve"> PAGE </w:instrText>
                          </w:r>
                          <w:r w:rsidRPr="0030262E">
                            <w:rPr>
                              <w:rFonts w:ascii="Arial" w:hAnsi="Arial" w:cs="Arial"/>
                              <w:sz w:val="18"/>
                              <w:szCs w:val="18"/>
                            </w:rPr>
                            <w:fldChar w:fldCharType="separate"/>
                          </w:r>
                          <w:r w:rsidRPr="0030262E">
                            <w:rPr>
                              <w:rFonts w:ascii="Arial" w:hAnsi="Arial" w:cs="Arial"/>
                              <w:noProof/>
                              <w:sz w:val="18"/>
                              <w:szCs w:val="18"/>
                            </w:rPr>
                            <w:t>1</w:t>
                          </w:r>
                          <w:r w:rsidRPr="0030262E">
                            <w:rPr>
                              <w:rFonts w:ascii="Arial" w:hAnsi="Arial" w:cs="Arial"/>
                              <w:sz w:val="18"/>
                              <w:szCs w:val="18"/>
                            </w:rPr>
                            <w:fldChar w:fldCharType="end"/>
                          </w:r>
                          <w:r w:rsidRPr="0030262E">
                            <w:rPr>
                              <w:rFonts w:ascii="Arial" w:hAnsi="Arial" w:cs="Arial"/>
                              <w:spacing w:val="1"/>
                              <w:sz w:val="18"/>
                              <w:szCs w:val="18"/>
                            </w:rPr>
                            <w:t xml:space="preserve"> </w:t>
                          </w:r>
                          <w:r w:rsidRPr="0030262E">
                            <w:rPr>
                              <w:rFonts w:ascii="Arial" w:hAnsi="Arial" w:cs="Arial"/>
                              <w:sz w:val="18"/>
                              <w:szCs w:val="18"/>
                            </w:rPr>
                            <w:t>|</w:t>
                          </w:r>
                          <w:r w:rsidRPr="0030262E">
                            <w:rPr>
                              <w:rFonts w:ascii="Arial" w:hAnsi="Arial" w:cs="Arial"/>
                              <w:spacing w:val="-3"/>
                              <w:sz w:val="18"/>
                              <w:szCs w:val="18"/>
                            </w:rPr>
                            <w:t xml:space="preserve"> </w:t>
                          </w:r>
                          <w:r w:rsidRPr="0030262E">
                            <w:rPr>
                              <w:rFonts w:ascii="Arial" w:hAnsi="Arial" w:cs="Arial"/>
                              <w:color w:val="818181"/>
                              <w:sz w:val="18"/>
                              <w:szCs w:val="18"/>
                            </w:rPr>
                            <w:t>P</w:t>
                          </w:r>
                          <w:r w:rsidRPr="0030262E">
                            <w:rPr>
                              <w:rFonts w:ascii="Arial" w:hAnsi="Arial" w:cs="Arial"/>
                              <w:color w:val="818181"/>
                              <w:spacing w:val="11"/>
                              <w:sz w:val="18"/>
                              <w:szCs w:val="18"/>
                            </w:rPr>
                            <w:t xml:space="preserve"> </w:t>
                          </w:r>
                          <w:r w:rsidRPr="0030262E">
                            <w:rPr>
                              <w:rFonts w:ascii="Arial" w:hAnsi="Arial" w:cs="Arial"/>
                              <w:color w:val="818181"/>
                              <w:sz w:val="18"/>
                              <w:szCs w:val="18"/>
                            </w:rPr>
                            <w:t>a</w:t>
                          </w:r>
                          <w:r w:rsidRPr="0030262E">
                            <w:rPr>
                              <w:rFonts w:ascii="Arial" w:hAnsi="Arial" w:cs="Arial"/>
                              <w:color w:val="818181"/>
                              <w:spacing w:val="10"/>
                              <w:sz w:val="18"/>
                              <w:szCs w:val="18"/>
                            </w:rPr>
                            <w:t xml:space="preserve"> </w:t>
                          </w:r>
                          <w:r w:rsidRPr="0030262E">
                            <w:rPr>
                              <w:rFonts w:ascii="Arial" w:hAnsi="Arial" w:cs="Arial"/>
                              <w:color w:val="818181"/>
                              <w:spacing w:val="9"/>
                              <w:sz w:val="18"/>
                              <w:szCs w:val="18"/>
                            </w:rPr>
                            <w:t>g</w:t>
                          </w:r>
                          <w:r w:rsidRPr="0030262E">
                            <w:rPr>
                              <w:rFonts w:ascii="Arial" w:hAnsi="Arial" w:cs="Arial"/>
                              <w:color w:val="818181"/>
                              <w:sz w:val="18"/>
                              <w:szCs w:val="18"/>
                            </w:rPr>
                            <w:t xml:space="preserve"> e</w:t>
                          </w:r>
                          <w:r w:rsidRPr="0030262E">
                            <w:rPr>
                              <w:rFonts w:ascii="Arial" w:hAnsi="Arial" w:cs="Arial"/>
                              <w:color w:val="818181"/>
                              <w:spacing w:val="9"/>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A48E6" id="_x0000_t202" coordsize="21600,21600" o:spt="202" path="m,l,21600r21600,l21600,xe">
              <v:stroke joinstyle="miter"/>
              <v:path gradientshapeok="t" o:connecttype="rect"/>
            </v:shapetype>
            <v:shape id="Text Box 1" o:spid="_x0000_s1026" type="#_x0000_t202" style="position:absolute;margin-left:488.8pt;margin-top:730.9pt;width:52.3pt;height:13.0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Rw1QEAAJADAAAOAAAAZHJzL2Uyb0RvYy54bWysU9uO0zAQfUfiHyy/0zSFLSh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" filled="f" stroked="f">
              <v:textbox inset="0,0,0,0">
                <w:txbxContent>
                  <w:p w14:paraId="2E6B8E9A" w14:textId="77777777" w:rsidR="00DF418D" w:rsidRPr="0030262E" w:rsidRDefault="00054337">
                    <w:pPr>
                      <w:pStyle w:val="BodyText"/>
                      <w:spacing w:line="245" w:lineRule="exact"/>
                      <w:ind w:left="40"/>
                      <w:rPr>
                        <w:rFonts w:ascii="Arial" w:hAnsi="Arial" w:cs="Arial"/>
                        <w:sz w:val="18"/>
                        <w:szCs w:val="18"/>
                      </w:rPr>
                    </w:pPr>
                    <w:r w:rsidRPr="0030262E">
                      <w:rPr>
                        <w:rFonts w:ascii="Arial" w:hAnsi="Arial" w:cs="Arial"/>
                        <w:sz w:val="18"/>
                        <w:szCs w:val="18"/>
                      </w:rPr>
                      <w:fldChar w:fldCharType="begin"/>
                    </w:r>
                    <w:r w:rsidRPr="0030262E">
                      <w:rPr>
                        <w:rFonts w:ascii="Arial" w:hAnsi="Arial" w:cs="Arial"/>
                        <w:sz w:val="18"/>
                        <w:szCs w:val="18"/>
                      </w:rPr>
                      <w:instrText xml:space="preserve"> PAGE </w:instrText>
                    </w:r>
                    <w:r w:rsidRPr="0030262E">
                      <w:rPr>
                        <w:rFonts w:ascii="Arial" w:hAnsi="Arial" w:cs="Arial"/>
                        <w:sz w:val="18"/>
                        <w:szCs w:val="18"/>
                      </w:rPr>
                      <w:fldChar w:fldCharType="separate"/>
                    </w:r>
                    <w:r w:rsidRPr="0030262E">
                      <w:rPr>
                        <w:rFonts w:ascii="Arial" w:hAnsi="Arial" w:cs="Arial"/>
                        <w:noProof/>
                        <w:sz w:val="18"/>
                        <w:szCs w:val="18"/>
                      </w:rPr>
                      <w:t>1</w:t>
                    </w:r>
                    <w:r w:rsidRPr="0030262E">
                      <w:rPr>
                        <w:rFonts w:ascii="Arial" w:hAnsi="Arial" w:cs="Arial"/>
                        <w:sz w:val="18"/>
                        <w:szCs w:val="18"/>
                      </w:rPr>
                      <w:fldChar w:fldCharType="end"/>
                    </w:r>
                    <w:r w:rsidRPr="0030262E">
                      <w:rPr>
                        <w:rFonts w:ascii="Arial" w:hAnsi="Arial" w:cs="Arial"/>
                        <w:spacing w:val="1"/>
                        <w:sz w:val="18"/>
                        <w:szCs w:val="18"/>
                      </w:rPr>
                      <w:t xml:space="preserve"> </w:t>
                    </w:r>
                    <w:r w:rsidRPr="0030262E">
                      <w:rPr>
                        <w:rFonts w:ascii="Arial" w:hAnsi="Arial" w:cs="Arial"/>
                        <w:sz w:val="18"/>
                        <w:szCs w:val="18"/>
                      </w:rPr>
                      <w:t>|</w:t>
                    </w:r>
                    <w:r w:rsidRPr="0030262E">
                      <w:rPr>
                        <w:rFonts w:ascii="Arial" w:hAnsi="Arial" w:cs="Arial"/>
                        <w:spacing w:val="-3"/>
                        <w:sz w:val="18"/>
                        <w:szCs w:val="18"/>
                      </w:rPr>
                      <w:t xml:space="preserve"> </w:t>
                    </w:r>
                    <w:r w:rsidRPr="0030262E">
                      <w:rPr>
                        <w:rFonts w:ascii="Arial" w:hAnsi="Arial" w:cs="Arial"/>
                        <w:color w:val="818181"/>
                        <w:sz w:val="18"/>
                        <w:szCs w:val="18"/>
                      </w:rPr>
                      <w:t>P</w:t>
                    </w:r>
                    <w:r w:rsidRPr="0030262E">
                      <w:rPr>
                        <w:rFonts w:ascii="Arial" w:hAnsi="Arial" w:cs="Arial"/>
                        <w:color w:val="818181"/>
                        <w:spacing w:val="11"/>
                        <w:sz w:val="18"/>
                        <w:szCs w:val="18"/>
                      </w:rPr>
                      <w:t xml:space="preserve"> </w:t>
                    </w:r>
                    <w:r w:rsidRPr="0030262E">
                      <w:rPr>
                        <w:rFonts w:ascii="Arial" w:hAnsi="Arial" w:cs="Arial"/>
                        <w:color w:val="818181"/>
                        <w:sz w:val="18"/>
                        <w:szCs w:val="18"/>
                      </w:rPr>
                      <w:t>a</w:t>
                    </w:r>
                    <w:r w:rsidRPr="0030262E">
                      <w:rPr>
                        <w:rFonts w:ascii="Arial" w:hAnsi="Arial" w:cs="Arial"/>
                        <w:color w:val="818181"/>
                        <w:spacing w:val="10"/>
                        <w:sz w:val="18"/>
                        <w:szCs w:val="18"/>
                      </w:rPr>
                      <w:t xml:space="preserve"> </w:t>
                    </w:r>
                    <w:r w:rsidRPr="0030262E">
                      <w:rPr>
                        <w:rFonts w:ascii="Arial" w:hAnsi="Arial" w:cs="Arial"/>
                        <w:color w:val="818181"/>
                        <w:spacing w:val="9"/>
                        <w:sz w:val="18"/>
                        <w:szCs w:val="18"/>
                      </w:rPr>
                      <w:t>g</w:t>
                    </w:r>
                    <w:r w:rsidRPr="0030262E">
                      <w:rPr>
                        <w:rFonts w:ascii="Arial" w:hAnsi="Arial" w:cs="Arial"/>
                        <w:color w:val="818181"/>
                        <w:sz w:val="18"/>
                        <w:szCs w:val="18"/>
                      </w:rPr>
                      <w:t xml:space="preserve"> e</w:t>
                    </w:r>
                    <w:r w:rsidRPr="0030262E">
                      <w:rPr>
                        <w:rFonts w:ascii="Arial" w:hAnsi="Arial" w:cs="Arial"/>
                        <w:color w:val="818181"/>
                        <w:spacing w:val="9"/>
                        <w:sz w:val="18"/>
                        <w:szCs w:val="1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E01D" w14:textId="77777777" w:rsidR="00D41415" w:rsidRDefault="00D4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1A3" w14:textId="77777777" w:rsidR="008C1206" w:rsidRDefault="008C1206">
      <w:r>
        <w:separator/>
      </w:r>
    </w:p>
  </w:footnote>
  <w:footnote w:type="continuationSeparator" w:id="0">
    <w:p w14:paraId="750F6385" w14:textId="77777777" w:rsidR="008C1206" w:rsidRDefault="008C1206">
      <w:r>
        <w:continuationSeparator/>
      </w:r>
    </w:p>
  </w:footnote>
  <w:footnote w:type="continuationNotice" w:id="1">
    <w:p w14:paraId="7A88BD37" w14:textId="77777777" w:rsidR="008C1206" w:rsidRDefault="008C1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0D97" w14:textId="77777777" w:rsidR="00D41415" w:rsidRDefault="00D41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DBBA" w14:textId="77777777" w:rsidR="00D41415" w:rsidRDefault="00D41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F34A" w14:textId="77777777" w:rsidR="00D41415" w:rsidRDefault="00D41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23"/>
    <w:multiLevelType w:val="hybridMultilevel"/>
    <w:tmpl w:val="ECDAF650"/>
    <w:lvl w:ilvl="0" w:tplc="F808155A">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 w15:restartNumberingAfterBreak="0">
    <w:nsid w:val="06E668BB"/>
    <w:multiLevelType w:val="hybridMultilevel"/>
    <w:tmpl w:val="1E748EF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 w15:restartNumberingAfterBreak="0">
    <w:nsid w:val="09054691"/>
    <w:multiLevelType w:val="hybridMultilevel"/>
    <w:tmpl w:val="E63648B2"/>
    <w:lvl w:ilvl="0" w:tplc="91F27FE2">
      <w:start w:val="1"/>
      <w:numFmt w:val="bullet"/>
      <w:lvlText w:val=""/>
      <w:lvlJc w:val="left"/>
      <w:pPr>
        <w:ind w:left="860" w:hanging="361"/>
      </w:pPr>
      <w:rPr>
        <w:rFonts w:ascii="Symbol" w:eastAsia="Symbol" w:hAnsi="Symbol" w:hint="default"/>
        <w:color w:val="1C1C1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1805"/>
    <w:multiLevelType w:val="hybridMultilevel"/>
    <w:tmpl w:val="923A3AEA"/>
    <w:lvl w:ilvl="0" w:tplc="1DF0C936">
      <w:start w:val="1"/>
      <w:numFmt w:val="lowerLetter"/>
      <w:lvlText w:val="(%1)"/>
      <w:lvlJc w:val="left"/>
      <w:pPr>
        <w:ind w:left="860" w:hanging="361"/>
      </w:pPr>
      <w:rPr>
        <w:rFonts w:hint="default"/>
        <w:color w:val="1C1C1C"/>
        <w:sz w:val="22"/>
        <w:szCs w:val="22"/>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4" w15:restartNumberingAfterBreak="0">
    <w:nsid w:val="10037B5B"/>
    <w:multiLevelType w:val="hybridMultilevel"/>
    <w:tmpl w:val="1650677C"/>
    <w:lvl w:ilvl="0" w:tplc="5936BDD8">
      <w:start w:val="1"/>
      <w:numFmt w:val="lowerLetter"/>
      <w:lvlText w:val="%1)"/>
      <w:lvlJc w:val="left"/>
      <w:pPr>
        <w:ind w:left="1124" w:hanging="360"/>
      </w:pPr>
      <w:rPr>
        <w:u w:val="none"/>
        <w:lang w:val="fr-CA"/>
      </w:rPr>
    </w:lvl>
    <w:lvl w:ilvl="1" w:tplc="10090019" w:tentative="1">
      <w:start w:val="1"/>
      <w:numFmt w:val="lowerLetter"/>
      <w:lvlText w:val="%2."/>
      <w:lvlJc w:val="left"/>
      <w:pPr>
        <w:ind w:left="1844" w:hanging="360"/>
      </w:pPr>
    </w:lvl>
    <w:lvl w:ilvl="2" w:tplc="1009001B" w:tentative="1">
      <w:start w:val="1"/>
      <w:numFmt w:val="lowerRoman"/>
      <w:lvlText w:val="%3."/>
      <w:lvlJc w:val="right"/>
      <w:pPr>
        <w:ind w:left="2564" w:hanging="180"/>
      </w:pPr>
    </w:lvl>
    <w:lvl w:ilvl="3" w:tplc="1009000F" w:tentative="1">
      <w:start w:val="1"/>
      <w:numFmt w:val="decimal"/>
      <w:lvlText w:val="%4."/>
      <w:lvlJc w:val="left"/>
      <w:pPr>
        <w:ind w:left="3284" w:hanging="360"/>
      </w:pPr>
    </w:lvl>
    <w:lvl w:ilvl="4" w:tplc="10090019" w:tentative="1">
      <w:start w:val="1"/>
      <w:numFmt w:val="lowerLetter"/>
      <w:lvlText w:val="%5."/>
      <w:lvlJc w:val="left"/>
      <w:pPr>
        <w:ind w:left="4004" w:hanging="360"/>
      </w:pPr>
    </w:lvl>
    <w:lvl w:ilvl="5" w:tplc="1009001B" w:tentative="1">
      <w:start w:val="1"/>
      <w:numFmt w:val="lowerRoman"/>
      <w:lvlText w:val="%6."/>
      <w:lvlJc w:val="right"/>
      <w:pPr>
        <w:ind w:left="4724" w:hanging="180"/>
      </w:pPr>
    </w:lvl>
    <w:lvl w:ilvl="6" w:tplc="1009000F" w:tentative="1">
      <w:start w:val="1"/>
      <w:numFmt w:val="decimal"/>
      <w:lvlText w:val="%7."/>
      <w:lvlJc w:val="left"/>
      <w:pPr>
        <w:ind w:left="5444" w:hanging="360"/>
      </w:pPr>
    </w:lvl>
    <w:lvl w:ilvl="7" w:tplc="10090019" w:tentative="1">
      <w:start w:val="1"/>
      <w:numFmt w:val="lowerLetter"/>
      <w:lvlText w:val="%8."/>
      <w:lvlJc w:val="left"/>
      <w:pPr>
        <w:ind w:left="6164" w:hanging="360"/>
      </w:pPr>
    </w:lvl>
    <w:lvl w:ilvl="8" w:tplc="1009001B" w:tentative="1">
      <w:start w:val="1"/>
      <w:numFmt w:val="lowerRoman"/>
      <w:lvlText w:val="%9."/>
      <w:lvlJc w:val="right"/>
      <w:pPr>
        <w:ind w:left="6884" w:hanging="180"/>
      </w:pPr>
    </w:lvl>
  </w:abstractNum>
  <w:abstractNum w:abstractNumId="5" w15:restartNumberingAfterBreak="0">
    <w:nsid w:val="186B0618"/>
    <w:multiLevelType w:val="hybridMultilevel"/>
    <w:tmpl w:val="51EC375A"/>
    <w:lvl w:ilvl="0" w:tplc="F124B64A">
      <w:start w:val="1"/>
      <w:numFmt w:val="decimal"/>
      <w:lvlText w:val="%1."/>
      <w:lvlJc w:val="left"/>
      <w:pPr>
        <w:ind w:left="500" w:hanging="360"/>
      </w:pPr>
      <w:rPr>
        <w:rFonts w:hint="default"/>
        <w:b w:val="0"/>
        <w:bCs/>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6" w15:restartNumberingAfterBreak="0">
    <w:nsid w:val="27EE0955"/>
    <w:multiLevelType w:val="hybridMultilevel"/>
    <w:tmpl w:val="708AF47E"/>
    <w:lvl w:ilvl="0" w:tplc="0BCAB052">
      <w:start w:val="1"/>
      <w:numFmt w:val="lowerLetter"/>
      <w:lvlText w:val="%1)"/>
      <w:lvlJc w:val="left"/>
      <w:pPr>
        <w:ind w:left="499" w:hanging="360"/>
      </w:pPr>
      <w:rPr>
        <w:rFonts w:hint="default"/>
        <w:b w:val="0"/>
        <w:bCs w:val="0"/>
        <w:u w:val="none"/>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7"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4F586D"/>
    <w:multiLevelType w:val="hybridMultilevel"/>
    <w:tmpl w:val="6594611C"/>
    <w:lvl w:ilvl="0" w:tplc="F1FE5B70">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9" w15:restartNumberingAfterBreak="0">
    <w:nsid w:val="32A358D9"/>
    <w:multiLevelType w:val="hybridMultilevel"/>
    <w:tmpl w:val="B726BDDE"/>
    <w:lvl w:ilvl="0" w:tplc="6CC8A5C2">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C26C90"/>
    <w:multiLevelType w:val="hybridMultilevel"/>
    <w:tmpl w:val="DD3A74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15622"/>
    <w:multiLevelType w:val="hybridMultilevel"/>
    <w:tmpl w:val="2A7A0278"/>
    <w:lvl w:ilvl="0" w:tplc="08F03CD8">
      <w:start w:val="1"/>
      <w:numFmt w:val="lowerLetter"/>
      <w:lvlText w:val="%1)"/>
      <w:lvlJc w:val="left"/>
      <w:pPr>
        <w:ind w:left="860" w:hanging="361"/>
      </w:pPr>
      <w:rPr>
        <w:rFonts w:hint="default"/>
        <w:b w:val="0"/>
        <w:bCs w:val="0"/>
        <w:color w:val="1C1C1C"/>
        <w:sz w:val="20"/>
        <w:szCs w:val="20"/>
        <w:u w:val="none"/>
      </w:rPr>
    </w:lvl>
    <w:lvl w:ilvl="1" w:tplc="92182EDA">
      <w:start w:val="1"/>
      <w:numFmt w:val="bullet"/>
      <w:lvlText w:val="•"/>
      <w:lvlJc w:val="left"/>
      <w:pPr>
        <w:ind w:left="1738" w:hanging="361"/>
      </w:pPr>
      <w:rPr>
        <w:rFonts w:hint="default"/>
      </w:rPr>
    </w:lvl>
    <w:lvl w:ilvl="2" w:tplc="D66EBF3E">
      <w:start w:val="1"/>
      <w:numFmt w:val="bullet"/>
      <w:lvlText w:val="•"/>
      <w:lvlJc w:val="left"/>
      <w:pPr>
        <w:ind w:left="2616" w:hanging="361"/>
      </w:pPr>
      <w:rPr>
        <w:rFonts w:hint="default"/>
      </w:rPr>
    </w:lvl>
    <w:lvl w:ilvl="3" w:tplc="3ECC8F62">
      <w:start w:val="1"/>
      <w:numFmt w:val="bullet"/>
      <w:lvlText w:val="•"/>
      <w:lvlJc w:val="left"/>
      <w:pPr>
        <w:ind w:left="3494" w:hanging="361"/>
      </w:pPr>
      <w:rPr>
        <w:rFonts w:hint="default"/>
      </w:rPr>
    </w:lvl>
    <w:lvl w:ilvl="4" w:tplc="4E2EC498">
      <w:start w:val="1"/>
      <w:numFmt w:val="bullet"/>
      <w:lvlText w:val="•"/>
      <w:lvlJc w:val="left"/>
      <w:pPr>
        <w:ind w:left="4372" w:hanging="361"/>
      </w:pPr>
      <w:rPr>
        <w:rFonts w:hint="default"/>
      </w:rPr>
    </w:lvl>
    <w:lvl w:ilvl="5" w:tplc="9F864254">
      <w:start w:val="1"/>
      <w:numFmt w:val="bullet"/>
      <w:lvlText w:val="•"/>
      <w:lvlJc w:val="left"/>
      <w:pPr>
        <w:ind w:left="5250" w:hanging="361"/>
      </w:pPr>
      <w:rPr>
        <w:rFonts w:hint="default"/>
      </w:rPr>
    </w:lvl>
    <w:lvl w:ilvl="6" w:tplc="034A6A00">
      <w:start w:val="1"/>
      <w:numFmt w:val="bullet"/>
      <w:lvlText w:val="•"/>
      <w:lvlJc w:val="left"/>
      <w:pPr>
        <w:ind w:left="6128" w:hanging="361"/>
      </w:pPr>
      <w:rPr>
        <w:rFonts w:hint="default"/>
      </w:rPr>
    </w:lvl>
    <w:lvl w:ilvl="7" w:tplc="23560E6A">
      <w:start w:val="1"/>
      <w:numFmt w:val="bullet"/>
      <w:lvlText w:val="•"/>
      <w:lvlJc w:val="left"/>
      <w:pPr>
        <w:ind w:left="7006" w:hanging="361"/>
      </w:pPr>
      <w:rPr>
        <w:rFonts w:hint="default"/>
      </w:rPr>
    </w:lvl>
    <w:lvl w:ilvl="8" w:tplc="7B4EBF08">
      <w:start w:val="1"/>
      <w:numFmt w:val="bullet"/>
      <w:lvlText w:val="•"/>
      <w:lvlJc w:val="left"/>
      <w:pPr>
        <w:ind w:left="7884" w:hanging="361"/>
      </w:pPr>
      <w:rPr>
        <w:rFonts w:hint="default"/>
      </w:rPr>
    </w:lvl>
  </w:abstractNum>
  <w:abstractNum w:abstractNumId="12" w15:restartNumberingAfterBreak="0">
    <w:nsid w:val="41C72612"/>
    <w:multiLevelType w:val="hybridMultilevel"/>
    <w:tmpl w:val="20188DF2"/>
    <w:lvl w:ilvl="0" w:tplc="134813E6">
      <w:start w:val="1"/>
      <w:numFmt w:val="lowerLetter"/>
      <w:lvlText w:val="%1)"/>
      <w:lvlJc w:val="left"/>
      <w:pPr>
        <w:ind w:left="1156" w:hanging="360"/>
      </w:pPr>
      <w:rPr>
        <w:rFonts w:hint="default"/>
        <w:b w:val="0"/>
        <w:bCs/>
      </w:rPr>
    </w:lvl>
    <w:lvl w:ilvl="1" w:tplc="10090019" w:tentative="1">
      <w:start w:val="1"/>
      <w:numFmt w:val="lowerLetter"/>
      <w:lvlText w:val="%2."/>
      <w:lvlJc w:val="left"/>
      <w:pPr>
        <w:ind w:left="1876" w:hanging="360"/>
      </w:pPr>
    </w:lvl>
    <w:lvl w:ilvl="2" w:tplc="1009001B" w:tentative="1">
      <w:start w:val="1"/>
      <w:numFmt w:val="lowerRoman"/>
      <w:lvlText w:val="%3."/>
      <w:lvlJc w:val="right"/>
      <w:pPr>
        <w:ind w:left="2596" w:hanging="180"/>
      </w:pPr>
    </w:lvl>
    <w:lvl w:ilvl="3" w:tplc="1009000F" w:tentative="1">
      <w:start w:val="1"/>
      <w:numFmt w:val="decimal"/>
      <w:lvlText w:val="%4."/>
      <w:lvlJc w:val="left"/>
      <w:pPr>
        <w:ind w:left="3316" w:hanging="360"/>
      </w:pPr>
    </w:lvl>
    <w:lvl w:ilvl="4" w:tplc="10090019" w:tentative="1">
      <w:start w:val="1"/>
      <w:numFmt w:val="lowerLetter"/>
      <w:lvlText w:val="%5."/>
      <w:lvlJc w:val="left"/>
      <w:pPr>
        <w:ind w:left="4036" w:hanging="360"/>
      </w:pPr>
    </w:lvl>
    <w:lvl w:ilvl="5" w:tplc="1009001B" w:tentative="1">
      <w:start w:val="1"/>
      <w:numFmt w:val="lowerRoman"/>
      <w:lvlText w:val="%6."/>
      <w:lvlJc w:val="right"/>
      <w:pPr>
        <w:ind w:left="4756" w:hanging="180"/>
      </w:pPr>
    </w:lvl>
    <w:lvl w:ilvl="6" w:tplc="1009000F" w:tentative="1">
      <w:start w:val="1"/>
      <w:numFmt w:val="decimal"/>
      <w:lvlText w:val="%7."/>
      <w:lvlJc w:val="left"/>
      <w:pPr>
        <w:ind w:left="5476" w:hanging="360"/>
      </w:pPr>
    </w:lvl>
    <w:lvl w:ilvl="7" w:tplc="10090019" w:tentative="1">
      <w:start w:val="1"/>
      <w:numFmt w:val="lowerLetter"/>
      <w:lvlText w:val="%8."/>
      <w:lvlJc w:val="left"/>
      <w:pPr>
        <w:ind w:left="6196" w:hanging="360"/>
      </w:pPr>
    </w:lvl>
    <w:lvl w:ilvl="8" w:tplc="1009001B" w:tentative="1">
      <w:start w:val="1"/>
      <w:numFmt w:val="lowerRoman"/>
      <w:lvlText w:val="%9."/>
      <w:lvlJc w:val="right"/>
      <w:pPr>
        <w:ind w:left="6916" w:hanging="180"/>
      </w:pPr>
    </w:lvl>
  </w:abstractNum>
  <w:abstractNum w:abstractNumId="13" w15:restartNumberingAfterBreak="0">
    <w:nsid w:val="45D25C16"/>
    <w:multiLevelType w:val="hybridMultilevel"/>
    <w:tmpl w:val="371E08E0"/>
    <w:lvl w:ilvl="0" w:tplc="C7B89BB4">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4" w15:restartNumberingAfterBreak="0">
    <w:nsid w:val="484554AB"/>
    <w:multiLevelType w:val="hybridMultilevel"/>
    <w:tmpl w:val="51F8083E"/>
    <w:lvl w:ilvl="0" w:tplc="85BAB432">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5" w15:restartNumberingAfterBreak="0">
    <w:nsid w:val="53343A23"/>
    <w:multiLevelType w:val="hybridMultilevel"/>
    <w:tmpl w:val="C094A62C"/>
    <w:lvl w:ilvl="0" w:tplc="8108A34C">
      <w:start w:val="1"/>
      <w:numFmt w:val="lowerLetter"/>
      <w:lvlText w:val="%1)"/>
      <w:lvlJc w:val="left"/>
      <w:pPr>
        <w:ind w:left="860" w:hanging="361"/>
      </w:pPr>
      <w:rPr>
        <w:rFonts w:hint="default"/>
        <w:b w:val="0"/>
        <w:bCs w:val="0"/>
        <w:sz w:val="20"/>
        <w:szCs w:val="20"/>
        <w:u w:val="none"/>
      </w:rPr>
    </w:lvl>
    <w:lvl w:ilvl="1" w:tplc="AC920108">
      <w:start w:val="1"/>
      <w:numFmt w:val="bullet"/>
      <w:lvlText w:val="•"/>
      <w:lvlJc w:val="left"/>
      <w:pPr>
        <w:ind w:left="1738" w:hanging="361"/>
      </w:pPr>
      <w:rPr>
        <w:rFonts w:hint="default"/>
      </w:rPr>
    </w:lvl>
    <w:lvl w:ilvl="2" w:tplc="0944DBBA">
      <w:start w:val="1"/>
      <w:numFmt w:val="bullet"/>
      <w:lvlText w:val="•"/>
      <w:lvlJc w:val="left"/>
      <w:pPr>
        <w:ind w:left="2616" w:hanging="361"/>
      </w:pPr>
      <w:rPr>
        <w:rFonts w:hint="default"/>
      </w:rPr>
    </w:lvl>
    <w:lvl w:ilvl="3" w:tplc="ECDC7C0E">
      <w:start w:val="1"/>
      <w:numFmt w:val="bullet"/>
      <w:lvlText w:val="•"/>
      <w:lvlJc w:val="left"/>
      <w:pPr>
        <w:ind w:left="3494" w:hanging="361"/>
      </w:pPr>
      <w:rPr>
        <w:rFonts w:hint="default"/>
      </w:rPr>
    </w:lvl>
    <w:lvl w:ilvl="4" w:tplc="906264A6">
      <w:start w:val="1"/>
      <w:numFmt w:val="bullet"/>
      <w:lvlText w:val="•"/>
      <w:lvlJc w:val="left"/>
      <w:pPr>
        <w:ind w:left="4372" w:hanging="361"/>
      </w:pPr>
      <w:rPr>
        <w:rFonts w:hint="default"/>
      </w:rPr>
    </w:lvl>
    <w:lvl w:ilvl="5" w:tplc="CAA6F09C">
      <w:start w:val="1"/>
      <w:numFmt w:val="bullet"/>
      <w:lvlText w:val="•"/>
      <w:lvlJc w:val="left"/>
      <w:pPr>
        <w:ind w:left="5250" w:hanging="361"/>
      </w:pPr>
      <w:rPr>
        <w:rFonts w:hint="default"/>
      </w:rPr>
    </w:lvl>
    <w:lvl w:ilvl="6" w:tplc="1CE2843C">
      <w:start w:val="1"/>
      <w:numFmt w:val="bullet"/>
      <w:lvlText w:val="•"/>
      <w:lvlJc w:val="left"/>
      <w:pPr>
        <w:ind w:left="6128" w:hanging="361"/>
      </w:pPr>
      <w:rPr>
        <w:rFonts w:hint="default"/>
      </w:rPr>
    </w:lvl>
    <w:lvl w:ilvl="7" w:tplc="5AB654C6">
      <w:start w:val="1"/>
      <w:numFmt w:val="bullet"/>
      <w:lvlText w:val="•"/>
      <w:lvlJc w:val="left"/>
      <w:pPr>
        <w:ind w:left="7006" w:hanging="361"/>
      </w:pPr>
      <w:rPr>
        <w:rFonts w:hint="default"/>
      </w:rPr>
    </w:lvl>
    <w:lvl w:ilvl="8" w:tplc="8C2847BC">
      <w:start w:val="1"/>
      <w:numFmt w:val="bullet"/>
      <w:lvlText w:val="•"/>
      <w:lvlJc w:val="left"/>
      <w:pPr>
        <w:ind w:left="7884" w:hanging="361"/>
      </w:pPr>
      <w:rPr>
        <w:rFonts w:hint="default"/>
      </w:rPr>
    </w:lvl>
  </w:abstractNum>
  <w:abstractNum w:abstractNumId="16" w15:restartNumberingAfterBreak="0">
    <w:nsid w:val="613900B3"/>
    <w:multiLevelType w:val="hybridMultilevel"/>
    <w:tmpl w:val="A0067BD6"/>
    <w:lvl w:ilvl="0" w:tplc="2536D966">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7" w15:restartNumberingAfterBreak="0">
    <w:nsid w:val="64F30702"/>
    <w:multiLevelType w:val="hybridMultilevel"/>
    <w:tmpl w:val="4C3ABCD6"/>
    <w:lvl w:ilvl="0" w:tplc="CD94628C">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8" w15:restartNumberingAfterBreak="0">
    <w:nsid w:val="689E4088"/>
    <w:multiLevelType w:val="hybridMultilevel"/>
    <w:tmpl w:val="C2D04916"/>
    <w:lvl w:ilvl="0" w:tplc="427287AA">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9" w15:restartNumberingAfterBreak="0">
    <w:nsid w:val="70E24DE5"/>
    <w:multiLevelType w:val="hybridMultilevel"/>
    <w:tmpl w:val="D5E68CF2"/>
    <w:lvl w:ilvl="0" w:tplc="961AE2F8">
      <w:start w:val="1"/>
      <w:numFmt w:val="lowerLetter"/>
      <w:lvlText w:val="%1)"/>
      <w:lvlJc w:val="left"/>
      <w:pPr>
        <w:ind w:left="860" w:hanging="361"/>
      </w:pPr>
      <w:rPr>
        <w:rFonts w:hint="default"/>
        <w:b w:val="0"/>
        <w:bCs w:val="0"/>
        <w:color w:val="1C1C1C"/>
        <w:sz w:val="20"/>
        <w:szCs w:val="20"/>
        <w:u w:val="none"/>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0" w15:restartNumberingAfterBreak="0">
    <w:nsid w:val="71FB6CFE"/>
    <w:multiLevelType w:val="hybridMultilevel"/>
    <w:tmpl w:val="35C06ADC"/>
    <w:lvl w:ilvl="0" w:tplc="D2FC9EEE">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956DFF"/>
    <w:multiLevelType w:val="multilevel"/>
    <w:tmpl w:val="9BE4F9A0"/>
    <w:lvl w:ilvl="0">
      <w:start w:val="1"/>
      <w:numFmt w:val="decimal"/>
      <w:lvlText w:val="%1."/>
      <w:lvlJc w:val="left"/>
      <w:pPr>
        <w:ind w:left="720" w:hanging="360"/>
      </w:pPr>
      <w:rPr>
        <w:b/>
        <w:bCs/>
      </w:rPr>
    </w:lvl>
    <w:lvl w:ilvl="1">
      <w:start w:val="4"/>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8900221"/>
    <w:multiLevelType w:val="hybridMultilevel"/>
    <w:tmpl w:val="DEF8503A"/>
    <w:lvl w:ilvl="0" w:tplc="37CACD02">
      <w:start w:val="1"/>
      <w:numFmt w:val="decimal"/>
      <w:lvlText w:val="%1."/>
      <w:lvlJc w:val="left"/>
      <w:pPr>
        <w:ind w:left="500" w:hanging="360"/>
      </w:pPr>
      <w:rPr>
        <w:rFonts w:hint="default"/>
        <w:b/>
        <w:u w:val="singl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num w:numId="1" w16cid:durableId="179051145">
    <w:abstractNumId w:val="15"/>
  </w:num>
  <w:num w:numId="2" w16cid:durableId="917128441">
    <w:abstractNumId w:val="11"/>
  </w:num>
  <w:num w:numId="3" w16cid:durableId="70011142">
    <w:abstractNumId w:val="2"/>
  </w:num>
  <w:num w:numId="4" w16cid:durableId="79523614">
    <w:abstractNumId w:val="1"/>
  </w:num>
  <w:num w:numId="5" w16cid:durableId="88046527">
    <w:abstractNumId w:val="21"/>
  </w:num>
  <w:num w:numId="6" w16cid:durableId="565262890">
    <w:abstractNumId w:val="16"/>
  </w:num>
  <w:num w:numId="7" w16cid:durableId="1568688771">
    <w:abstractNumId w:val="13"/>
  </w:num>
  <w:num w:numId="8" w16cid:durableId="476919281">
    <w:abstractNumId w:val="20"/>
  </w:num>
  <w:num w:numId="9" w16cid:durableId="2010016043">
    <w:abstractNumId w:val="18"/>
  </w:num>
  <w:num w:numId="10" w16cid:durableId="1536577172">
    <w:abstractNumId w:val="9"/>
  </w:num>
  <w:num w:numId="11" w16cid:durableId="1053191845">
    <w:abstractNumId w:val="7"/>
  </w:num>
  <w:num w:numId="12" w16cid:durableId="454448039">
    <w:abstractNumId w:val="8"/>
  </w:num>
  <w:num w:numId="13" w16cid:durableId="54747746">
    <w:abstractNumId w:val="3"/>
  </w:num>
  <w:num w:numId="14" w16cid:durableId="808284181">
    <w:abstractNumId w:val="0"/>
  </w:num>
  <w:num w:numId="15" w16cid:durableId="2128379718">
    <w:abstractNumId w:val="19"/>
  </w:num>
  <w:num w:numId="16" w16cid:durableId="188105692">
    <w:abstractNumId w:val="17"/>
  </w:num>
  <w:num w:numId="17" w16cid:durableId="1592736933">
    <w:abstractNumId w:val="14"/>
  </w:num>
  <w:num w:numId="18" w16cid:durableId="1677459680">
    <w:abstractNumId w:val="5"/>
  </w:num>
  <w:num w:numId="19" w16cid:durableId="438375645">
    <w:abstractNumId w:val="4"/>
  </w:num>
  <w:num w:numId="20" w16cid:durableId="838429239">
    <w:abstractNumId w:val="12"/>
  </w:num>
  <w:num w:numId="21" w16cid:durableId="578558576">
    <w:abstractNumId w:val="6"/>
  </w:num>
  <w:num w:numId="22" w16cid:durableId="1683430712">
    <w:abstractNumId w:val="22"/>
  </w:num>
  <w:num w:numId="23" w16cid:durableId="311492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D"/>
    <w:rsid w:val="00010CBD"/>
    <w:rsid w:val="00013D68"/>
    <w:rsid w:val="00016013"/>
    <w:rsid w:val="00022174"/>
    <w:rsid w:val="00032542"/>
    <w:rsid w:val="00054337"/>
    <w:rsid w:val="00065A71"/>
    <w:rsid w:val="00071FAA"/>
    <w:rsid w:val="0007746F"/>
    <w:rsid w:val="00081616"/>
    <w:rsid w:val="00084C8C"/>
    <w:rsid w:val="000869DF"/>
    <w:rsid w:val="0009393D"/>
    <w:rsid w:val="000A412F"/>
    <w:rsid w:val="000A7D59"/>
    <w:rsid w:val="000B7E6F"/>
    <w:rsid w:val="000C57DD"/>
    <w:rsid w:val="000D4E4B"/>
    <w:rsid w:val="000F2787"/>
    <w:rsid w:val="000F5231"/>
    <w:rsid w:val="000F5CC8"/>
    <w:rsid w:val="000F6F92"/>
    <w:rsid w:val="00113F1B"/>
    <w:rsid w:val="00117424"/>
    <w:rsid w:val="00137E66"/>
    <w:rsid w:val="001420A8"/>
    <w:rsid w:val="00147EB0"/>
    <w:rsid w:val="00155596"/>
    <w:rsid w:val="001730E5"/>
    <w:rsid w:val="00182CF1"/>
    <w:rsid w:val="00183DF9"/>
    <w:rsid w:val="00197460"/>
    <w:rsid w:val="001A4F7A"/>
    <w:rsid w:val="001B3668"/>
    <w:rsid w:val="001B58DB"/>
    <w:rsid w:val="001C58FA"/>
    <w:rsid w:val="001D11BC"/>
    <w:rsid w:val="001D2043"/>
    <w:rsid w:val="001D66C2"/>
    <w:rsid w:val="001E38A2"/>
    <w:rsid w:val="001F24B5"/>
    <w:rsid w:val="001F328D"/>
    <w:rsid w:val="001F4F4B"/>
    <w:rsid w:val="001F6B71"/>
    <w:rsid w:val="00200F8F"/>
    <w:rsid w:val="002044E9"/>
    <w:rsid w:val="00217DFA"/>
    <w:rsid w:val="002356A0"/>
    <w:rsid w:val="002415AF"/>
    <w:rsid w:val="0026035E"/>
    <w:rsid w:val="00280F0F"/>
    <w:rsid w:val="00283549"/>
    <w:rsid w:val="00293D3A"/>
    <w:rsid w:val="002A7651"/>
    <w:rsid w:val="002B03D7"/>
    <w:rsid w:val="002C4738"/>
    <w:rsid w:val="002D0ED9"/>
    <w:rsid w:val="002E2CFF"/>
    <w:rsid w:val="0030262E"/>
    <w:rsid w:val="00317A68"/>
    <w:rsid w:val="00325C2B"/>
    <w:rsid w:val="003305AB"/>
    <w:rsid w:val="00331BAE"/>
    <w:rsid w:val="00332974"/>
    <w:rsid w:val="003337ED"/>
    <w:rsid w:val="003629E7"/>
    <w:rsid w:val="0037188F"/>
    <w:rsid w:val="00380D93"/>
    <w:rsid w:val="00392466"/>
    <w:rsid w:val="003A4229"/>
    <w:rsid w:val="003B27EC"/>
    <w:rsid w:val="003B6F4D"/>
    <w:rsid w:val="003C5FDA"/>
    <w:rsid w:val="003D3CEE"/>
    <w:rsid w:val="003D7261"/>
    <w:rsid w:val="003E0579"/>
    <w:rsid w:val="003E7FF1"/>
    <w:rsid w:val="003F56EA"/>
    <w:rsid w:val="00405B82"/>
    <w:rsid w:val="004066A2"/>
    <w:rsid w:val="004068B5"/>
    <w:rsid w:val="0043038D"/>
    <w:rsid w:val="0043080E"/>
    <w:rsid w:val="004354C4"/>
    <w:rsid w:val="00444E60"/>
    <w:rsid w:val="00457298"/>
    <w:rsid w:val="00462A34"/>
    <w:rsid w:val="004732B8"/>
    <w:rsid w:val="00495CBA"/>
    <w:rsid w:val="00496372"/>
    <w:rsid w:val="004B64C0"/>
    <w:rsid w:val="004C488D"/>
    <w:rsid w:val="004C5CE5"/>
    <w:rsid w:val="004E2A60"/>
    <w:rsid w:val="004F078F"/>
    <w:rsid w:val="004F6606"/>
    <w:rsid w:val="00520397"/>
    <w:rsid w:val="005207AD"/>
    <w:rsid w:val="0052095F"/>
    <w:rsid w:val="005211FF"/>
    <w:rsid w:val="00525586"/>
    <w:rsid w:val="00551C9F"/>
    <w:rsid w:val="005A52BE"/>
    <w:rsid w:val="005B2546"/>
    <w:rsid w:val="005C0B6F"/>
    <w:rsid w:val="005C16D5"/>
    <w:rsid w:val="005C34CE"/>
    <w:rsid w:val="005C4C7E"/>
    <w:rsid w:val="005D3E82"/>
    <w:rsid w:val="005F5901"/>
    <w:rsid w:val="00603613"/>
    <w:rsid w:val="00617E24"/>
    <w:rsid w:val="00637C1D"/>
    <w:rsid w:val="00646E4F"/>
    <w:rsid w:val="006529EC"/>
    <w:rsid w:val="00665261"/>
    <w:rsid w:val="00670E9C"/>
    <w:rsid w:val="0069327F"/>
    <w:rsid w:val="00697903"/>
    <w:rsid w:val="00697ABD"/>
    <w:rsid w:val="006B41DA"/>
    <w:rsid w:val="006C3592"/>
    <w:rsid w:val="006D282A"/>
    <w:rsid w:val="006E409F"/>
    <w:rsid w:val="00714488"/>
    <w:rsid w:val="00722F83"/>
    <w:rsid w:val="0072431E"/>
    <w:rsid w:val="00735EFE"/>
    <w:rsid w:val="00736D8E"/>
    <w:rsid w:val="00747F9B"/>
    <w:rsid w:val="007543E7"/>
    <w:rsid w:val="00757E02"/>
    <w:rsid w:val="00767412"/>
    <w:rsid w:val="007A2AEC"/>
    <w:rsid w:val="007C68DC"/>
    <w:rsid w:val="007D7F8F"/>
    <w:rsid w:val="007F2147"/>
    <w:rsid w:val="007F5D3B"/>
    <w:rsid w:val="00802716"/>
    <w:rsid w:val="00803A3C"/>
    <w:rsid w:val="00821677"/>
    <w:rsid w:val="00833326"/>
    <w:rsid w:val="00834091"/>
    <w:rsid w:val="00842FCE"/>
    <w:rsid w:val="00860CB4"/>
    <w:rsid w:val="00880749"/>
    <w:rsid w:val="00885D5D"/>
    <w:rsid w:val="00886031"/>
    <w:rsid w:val="008960A0"/>
    <w:rsid w:val="008964D8"/>
    <w:rsid w:val="0089720C"/>
    <w:rsid w:val="00897F2B"/>
    <w:rsid w:val="008B7F92"/>
    <w:rsid w:val="008C1206"/>
    <w:rsid w:val="008C6524"/>
    <w:rsid w:val="008D292B"/>
    <w:rsid w:val="008D42CF"/>
    <w:rsid w:val="008E0238"/>
    <w:rsid w:val="008E13C6"/>
    <w:rsid w:val="008E3424"/>
    <w:rsid w:val="008E6797"/>
    <w:rsid w:val="008F34BE"/>
    <w:rsid w:val="00914356"/>
    <w:rsid w:val="009151D3"/>
    <w:rsid w:val="00915B72"/>
    <w:rsid w:val="00917F19"/>
    <w:rsid w:val="0092379B"/>
    <w:rsid w:val="00937FA7"/>
    <w:rsid w:val="00944F07"/>
    <w:rsid w:val="00953D71"/>
    <w:rsid w:val="009541F6"/>
    <w:rsid w:val="009575A2"/>
    <w:rsid w:val="00957F30"/>
    <w:rsid w:val="00961C8E"/>
    <w:rsid w:val="0097654A"/>
    <w:rsid w:val="00980362"/>
    <w:rsid w:val="00984DD9"/>
    <w:rsid w:val="009954F5"/>
    <w:rsid w:val="00996E46"/>
    <w:rsid w:val="009A01F0"/>
    <w:rsid w:val="009B4A93"/>
    <w:rsid w:val="009B6C41"/>
    <w:rsid w:val="009C77B2"/>
    <w:rsid w:val="00A078B9"/>
    <w:rsid w:val="00A07F3E"/>
    <w:rsid w:val="00A27484"/>
    <w:rsid w:val="00A33E4D"/>
    <w:rsid w:val="00A4430E"/>
    <w:rsid w:val="00A5566E"/>
    <w:rsid w:val="00A5574A"/>
    <w:rsid w:val="00A70CBA"/>
    <w:rsid w:val="00A860B5"/>
    <w:rsid w:val="00A927CB"/>
    <w:rsid w:val="00A958FB"/>
    <w:rsid w:val="00A96346"/>
    <w:rsid w:val="00AA3224"/>
    <w:rsid w:val="00AA34C3"/>
    <w:rsid w:val="00AA4116"/>
    <w:rsid w:val="00AA7850"/>
    <w:rsid w:val="00AB7ABB"/>
    <w:rsid w:val="00AC0856"/>
    <w:rsid w:val="00AC62FD"/>
    <w:rsid w:val="00AC6444"/>
    <w:rsid w:val="00AC7685"/>
    <w:rsid w:val="00AF28F4"/>
    <w:rsid w:val="00AF5CB1"/>
    <w:rsid w:val="00B0251A"/>
    <w:rsid w:val="00B33B16"/>
    <w:rsid w:val="00B41812"/>
    <w:rsid w:val="00B5161E"/>
    <w:rsid w:val="00B5338F"/>
    <w:rsid w:val="00B54264"/>
    <w:rsid w:val="00B54580"/>
    <w:rsid w:val="00B552DF"/>
    <w:rsid w:val="00B64611"/>
    <w:rsid w:val="00B956CD"/>
    <w:rsid w:val="00BA0F93"/>
    <w:rsid w:val="00BA30C3"/>
    <w:rsid w:val="00BC0566"/>
    <w:rsid w:val="00BD5A88"/>
    <w:rsid w:val="00BE2F21"/>
    <w:rsid w:val="00BE3620"/>
    <w:rsid w:val="00C053A0"/>
    <w:rsid w:val="00C16B94"/>
    <w:rsid w:val="00C17794"/>
    <w:rsid w:val="00C32111"/>
    <w:rsid w:val="00C54861"/>
    <w:rsid w:val="00C60031"/>
    <w:rsid w:val="00C7455B"/>
    <w:rsid w:val="00C96312"/>
    <w:rsid w:val="00CD1A22"/>
    <w:rsid w:val="00CD2A72"/>
    <w:rsid w:val="00CD4068"/>
    <w:rsid w:val="00CF0CE5"/>
    <w:rsid w:val="00D01BDE"/>
    <w:rsid w:val="00D04512"/>
    <w:rsid w:val="00D2030C"/>
    <w:rsid w:val="00D41415"/>
    <w:rsid w:val="00D443BE"/>
    <w:rsid w:val="00D57E65"/>
    <w:rsid w:val="00D65197"/>
    <w:rsid w:val="00D9145B"/>
    <w:rsid w:val="00D9181A"/>
    <w:rsid w:val="00D9492B"/>
    <w:rsid w:val="00DB588B"/>
    <w:rsid w:val="00DC6CDE"/>
    <w:rsid w:val="00DD5DEA"/>
    <w:rsid w:val="00DE2427"/>
    <w:rsid w:val="00DE51E3"/>
    <w:rsid w:val="00DF418D"/>
    <w:rsid w:val="00E11DFE"/>
    <w:rsid w:val="00E2028B"/>
    <w:rsid w:val="00E246FB"/>
    <w:rsid w:val="00E25EDD"/>
    <w:rsid w:val="00E30D2F"/>
    <w:rsid w:val="00E42B4E"/>
    <w:rsid w:val="00E477EF"/>
    <w:rsid w:val="00E54099"/>
    <w:rsid w:val="00E563F4"/>
    <w:rsid w:val="00E64769"/>
    <w:rsid w:val="00E74861"/>
    <w:rsid w:val="00E77ED1"/>
    <w:rsid w:val="00E87F8C"/>
    <w:rsid w:val="00E915A5"/>
    <w:rsid w:val="00EA7957"/>
    <w:rsid w:val="00EB5A5F"/>
    <w:rsid w:val="00EC39A1"/>
    <w:rsid w:val="00ED0144"/>
    <w:rsid w:val="00ED74B3"/>
    <w:rsid w:val="00F2151B"/>
    <w:rsid w:val="00F35D35"/>
    <w:rsid w:val="00F444DA"/>
    <w:rsid w:val="00F46325"/>
    <w:rsid w:val="00F57E34"/>
    <w:rsid w:val="00F61774"/>
    <w:rsid w:val="00F76F6D"/>
    <w:rsid w:val="00F77F7E"/>
    <w:rsid w:val="00F80A38"/>
    <w:rsid w:val="00FA0D38"/>
    <w:rsid w:val="00FA3250"/>
    <w:rsid w:val="00FA44C0"/>
    <w:rsid w:val="00FB08C8"/>
    <w:rsid w:val="00FC093E"/>
    <w:rsid w:val="00FC2C89"/>
    <w:rsid w:val="00FD37C0"/>
    <w:rsid w:val="00FD3838"/>
    <w:rsid w:val="00FF2E27"/>
    <w:rsid w:val="00FF4925"/>
    <w:rsid w:val="00FF6E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4337"/>
    <w:rPr>
      <w:rFonts w:ascii="Tahoma" w:hAnsi="Tahoma" w:cs="Tahoma"/>
      <w:sz w:val="16"/>
      <w:szCs w:val="16"/>
    </w:rPr>
  </w:style>
  <w:style w:type="character" w:customStyle="1" w:styleId="BalloonTextChar">
    <w:name w:val="Balloon Text Char"/>
    <w:basedOn w:val="DefaultParagraphFont"/>
    <w:link w:val="BalloonText"/>
    <w:uiPriority w:val="99"/>
    <w:semiHidden/>
    <w:rsid w:val="00054337"/>
    <w:rPr>
      <w:rFonts w:ascii="Tahoma" w:hAnsi="Tahoma" w:cs="Tahoma"/>
      <w:sz w:val="16"/>
      <w:szCs w:val="16"/>
    </w:rPr>
  </w:style>
  <w:style w:type="character" w:styleId="CommentReference">
    <w:name w:val="annotation reference"/>
    <w:basedOn w:val="DefaultParagraphFont"/>
    <w:uiPriority w:val="99"/>
    <w:semiHidden/>
    <w:unhideWhenUsed/>
    <w:rsid w:val="00013D68"/>
    <w:rPr>
      <w:sz w:val="16"/>
      <w:szCs w:val="16"/>
    </w:rPr>
  </w:style>
  <w:style w:type="paragraph" w:styleId="CommentText">
    <w:name w:val="annotation text"/>
    <w:basedOn w:val="Normal"/>
    <w:link w:val="CommentTextChar"/>
    <w:uiPriority w:val="99"/>
    <w:semiHidden/>
    <w:unhideWhenUsed/>
    <w:rsid w:val="00013D68"/>
    <w:rPr>
      <w:sz w:val="20"/>
      <w:szCs w:val="20"/>
    </w:rPr>
  </w:style>
  <w:style w:type="character" w:customStyle="1" w:styleId="CommentTextChar">
    <w:name w:val="Comment Text Char"/>
    <w:basedOn w:val="DefaultParagraphFont"/>
    <w:link w:val="CommentText"/>
    <w:uiPriority w:val="99"/>
    <w:semiHidden/>
    <w:rsid w:val="00013D68"/>
    <w:rPr>
      <w:sz w:val="20"/>
      <w:szCs w:val="20"/>
    </w:rPr>
  </w:style>
  <w:style w:type="paragraph" w:styleId="CommentSubject">
    <w:name w:val="annotation subject"/>
    <w:basedOn w:val="CommentText"/>
    <w:next w:val="CommentText"/>
    <w:link w:val="CommentSubjectChar"/>
    <w:uiPriority w:val="99"/>
    <w:semiHidden/>
    <w:unhideWhenUsed/>
    <w:rsid w:val="00013D68"/>
    <w:rPr>
      <w:b/>
      <w:bCs/>
    </w:rPr>
  </w:style>
  <w:style w:type="character" w:customStyle="1" w:styleId="CommentSubjectChar">
    <w:name w:val="Comment Subject Char"/>
    <w:basedOn w:val="CommentTextChar"/>
    <w:link w:val="CommentSubject"/>
    <w:uiPriority w:val="99"/>
    <w:semiHidden/>
    <w:rsid w:val="00013D68"/>
    <w:rPr>
      <w:b/>
      <w:bCs/>
      <w:sz w:val="20"/>
      <w:szCs w:val="20"/>
    </w:rPr>
  </w:style>
  <w:style w:type="paragraph" w:styleId="Revision">
    <w:name w:val="Revision"/>
    <w:hidden/>
    <w:uiPriority w:val="99"/>
    <w:semiHidden/>
    <w:rsid w:val="00013D68"/>
    <w:pPr>
      <w:widowControl/>
    </w:pPr>
  </w:style>
  <w:style w:type="paragraph" w:styleId="Header">
    <w:name w:val="header"/>
    <w:basedOn w:val="Normal"/>
    <w:link w:val="HeaderChar"/>
    <w:uiPriority w:val="99"/>
    <w:unhideWhenUsed/>
    <w:rsid w:val="008B7F92"/>
    <w:pPr>
      <w:tabs>
        <w:tab w:val="center" w:pos="4680"/>
        <w:tab w:val="right" w:pos="9360"/>
      </w:tabs>
    </w:pPr>
  </w:style>
  <w:style w:type="character" w:customStyle="1" w:styleId="HeaderChar">
    <w:name w:val="Header Char"/>
    <w:basedOn w:val="DefaultParagraphFont"/>
    <w:link w:val="Header"/>
    <w:uiPriority w:val="99"/>
    <w:rsid w:val="008B7F92"/>
  </w:style>
  <w:style w:type="paragraph" w:styleId="Footer">
    <w:name w:val="footer"/>
    <w:basedOn w:val="Normal"/>
    <w:link w:val="FooterChar"/>
    <w:uiPriority w:val="99"/>
    <w:unhideWhenUsed/>
    <w:rsid w:val="0030262E"/>
    <w:pPr>
      <w:tabs>
        <w:tab w:val="center" w:pos="4680"/>
        <w:tab w:val="right" w:pos="9360"/>
      </w:tabs>
    </w:pPr>
  </w:style>
  <w:style w:type="character" w:customStyle="1" w:styleId="FooterChar">
    <w:name w:val="Footer Char"/>
    <w:basedOn w:val="DefaultParagraphFont"/>
    <w:link w:val="Footer"/>
    <w:uiPriority w:val="99"/>
    <w:rsid w:val="0030262E"/>
  </w:style>
  <w:style w:type="table" w:styleId="TableGrid">
    <w:name w:val="Table Grid"/>
    <w:basedOn w:val="TableNormal"/>
    <w:uiPriority w:val="59"/>
    <w:rsid w:val="0092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E2571-634B-47BC-ACEC-B12719DC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2A9E3-8935-40EA-B998-041E7712B27E}">
  <ds:schemaRefs>
    <ds:schemaRef ds:uri="http://schemas.microsoft.com/office/2006/metadata/properties"/>
    <ds:schemaRef ds:uri="http://schemas.microsoft.com/office/infopath/2007/PartnerControls"/>
    <ds:schemaRef ds:uri="4aef2255-efae-4865-86e6-e883df7f9852"/>
  </ds:schemaRefs>
</ds:datastoreItem>
</file>

<file path=customXml/itemProps3.xml><?xml version="1.0" encoding="utf-8"?>
<ds:datastoreItem xmlns:ds="http://schemas.openxmlformats.org/officeDocument/2006/customXml" ds:itemID="{9C237B1C-39E9-4A32-8D2C-FD28B11D0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2024-02-09T15:06:00Z</dcterms:created>
  <dcterms:modified xsi:type="dcterms:W3CDTF">2024-04-02T17:39:00Z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0x01010001B44CDEA8423D4196CA83FFEF33DF06</vt:lpwstr>
  </property>
</Properties>
</file>