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3F38" w14:textId="77777777" w:rsidR="00E63293" w:rsidRPr="00F046C1" w:rsidRDefault="00E63293" w:rsidP="00E63293">
      <w:pPr>
        <w:pStyle w:val="NormalWeb"/>
        <w:spacing w:before="0" w:beforeAutospacing="0" w:after="0" w:afterAutospacing="0"/>
        <w:jc w:val="both"/>
        <w:rPr>
          <w:b/>
          <w:bCs/>
          <w:color w:val="042852"/>
          <w:sz w:val="40"/>
          <w:szCs w:val="40"/>
        </w:rPr>
      </w:pPr>
      <w:r w:rsidRPr="00F046C1">
        <w:rPr>
          <w:noProof/>
        </w:rPr>
        <w:drawing>
          <wp:inline distT="0" distB="0" distL="0" distR="0" wp14:anchorId="22064933" wp14:editId="6632F281">
            <wp:extent cx="1738314" cy="412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N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8314" cy="412750"/>
                    </a:xfrm>
                    <a:prstGeom prst="rect">
                      <a:avLst/>
                    </a:prstGeom>
                  </pic:spPr>
                </pic:pic>
              </a:graphicData>
            </a:graphic>
          </wp:inline>
        </w:drawing>
      </w:r>
    </w:p>
    <w:p w14:paraId="27A746CC" w14:textId="68394653" w:rsidR="00E63293" w:rsidRPr="00F046C1" w:rsidRDefault="00E63293" w:rsidP="00E63293">
      <w:pPr>
        <w:pStyle w:val="NormalWeb"/>
        <w:spacing w:before="0" w:beforeAutospacing="0" w:after="0" w:afterAutospacing="0"/>
        <w:jc w:val="both"/>
        <w:rPr>
          <w:color w:val="042852"/>
          <w:sz w:val="40"/>
          <w:szCs w:val="40"/>
        </w:rPr>
      </w:pPr>
      <w:r w:rsidRPr="00F046C1">
        <w:rPr>
          <w:b/>
          <w:bCs/>
          <w:color w:val="042852"/>
          <w:sz w:val="40"/>
          <w:szCs w:val="40"/>
        </w:rPr>
        <w:t>Procès-verbal de la réunion du conseil d</w:t>
      </w:r>
      <w:r w:rsidR="00C306B6" w:rsidRPr="00F046C1">
        <w:rPr>
          <w:b/>
          <w:bCs/>
          <w:color w:val="042852"/>
          <w:sz w:val="40"/>
          <w:szCs w:val="40"/>
        </w:rPr>
        <w:t>’</w:t>
      </w:r>
      <w:r w:rsidRPr="00F046C1">
        <w:rPr>
          <w:b/>
          <w:bCs/>
          <w:color w:val="042852"/>
          <w:sz w:val="40"/>
          <w:szCs w:val="40"/>
        </w:rPr>
        <w:t>administration</w:t>
      </w:r>
    </w:p>
    <w:p w14:paraId="39F74292" w14:textId="0CE7100F" w:rsidR="00E63293" w:rsidRPr="00F046C1" w:rsidRDefault="00E63293" w:rsidP="00E63293">
      <w:pPr>
        <w:pStyle w:val="NormalWeb"/>
        <w:spacing w:before="0" w:beforeAutospacing="0" w:after="0" w:afterAutospacing="0"/>
        <w:jc w:val="both"/>
      </w:pPr>
      <w:r w:rsidRPr="00F046C1">
        <w:t xml:space="preserve">Le 28 septembre 2022 – 13 h </w:t>
      </w:r>
      <w:r w:rsidR="00040EF1" w:rsidRPr="00F046C1">
        <w:t xml:space="preserve">00 </w:t>
      </w:r>
      <w:r w:rsidRPr="00F046C1">
        <w:t>à 16 h</w:t>
      </w:r>
      <w:r w:rsidR="00040EF1" w:rsidRPr="00F046C1">
        <w:t xml:space="preserve"> 00</w:t>
      </w:r>
    </w:p>
    <w:p w14:paraId="5753D8E6" w14:textId="10B01F6B" w:rsidR="00E63293" w:rsidRPr="00F046C1" w:rsidRDefault="00E63293" w:rsidP="00E63293">
      <w:pPr>
        <w:pStyle w:val="NormalWeb"/>
        <w:spacing w:before="0" w:beforeAutospacing="0" w:after="0" w:afterAutospacing="0"/>
        <w:jc w:val="both"/>
      </w:pPr>
      <w:r w:rsidRPr="00F046C1">
        <w:t>Le 29 septembre 2022 – 9 h</w:t>
      </w:r>
      <w:r w:rsidR="00040EF1" w:rsidRPr="00F046C1">
        <w:t xml:space="preserve"> 00</w:t>
      </w:r>
      <w:r w:rsidRPr="00F046C1">
        <w:t xml:space="preserve"> à 12 h</w:t>
      </w:r>
      <w:r w:rsidR="00040EF1" w:rsidRPr="00F046C1">
        <w:t xml:space="preserve"> 00</w:t>
      </w:r>
    </w:p>
    <w:p w14:paraId="19D9DE25" w14:textId="0750B5E6" w:rsidR="00E63293" w:rsidRPr="00F046C1" w:rsidRDefault="00E63293" w:rsidP="00A100FC">
      <w:pPr>
        <w:pStyle w:val="NormalWeb"/>
        <w:spacing w:before="0" w:beforeAutospacing="0" w:after="0" w:afterAutospacing="0"/>
        <w:jc w:val="both"/>
      </w:pPr>
      <w:r w:rsidRPr="00F046C1">
        <w:rPr>
          <w:b/>
          <w:bCs/>
          <w:color w:val="003C67"/>
        </w:rPr>
        <w:t xml:space="preserve">Salle de conférence du </w:t>
      </w:r>
      <w:r w:rsidR="00040EF1" w:rsidRPr="00F046C1">
        <w:rPr>
          <w:b/>
          <w:bCs/>
          <w:color w:val="003C67"/>
        </w:rPr>
        <w:t xml:space="preserve">bureau principal </w:t>
      </w:r>
      <w:r w:rsidRPr="00F046C1">
        <w:rPr>
          <w:b/>
          <w:bCs/>
          <w:color w:val="003C67"/>
        </w:rPr>
        <w:t>/</w:t>
      </w:r>
      <w:r w:rsidR="00040EF1" w:rsidRPr="00F046C1">
        <w:rPr>
          <w:b/>
          <w:bCs/>
          <w:color w:val="003C67"/>
        </w:rPr>
        <w:t xml:space="preserve"> </w:t>
      </w:r>
      <w:r w:rsidRPr="00F046C1">
        <w:rPr>
          <w:b/>
          <w:bCs/>
          <w:color w:val="003C67"/>
        </w:rPr>
        <w:t>Web</w:t>
      </w:r>
      <w:r w:rsidR="00040EF1" w:rsidRPr="00F046C1">
        <w:rPr>
          <w:b/>
          <w:bCs/>
          <w:color w:val="003C67"/>
        </w:rPr>
        <w:t>E</w:t>
      </w:r>
      <w:r w:rsidRPr="00F046C1">
        <w:rPr>
          <w:b/>
          <w:bCs/>
          <w:color w:val="003C67"/>
        </w:rPr>
        <w:t>x</w:t>
      </w:r>
    </w:p>
    <w:p w14:paraId="75C96002" w14:textId="77777777" w:rsidR="00E63293" w:rsidRPr="00F046C1" w:rsidRDefault="00E63293" w:rsidP="00A100FC">
      <w:pPr>
        <w:pStyle w:val="NormalWeb"/>
        <w:spacing w:before="0" w:beforeAutospacing="0" w:after="0" w:afterAutospacing="0"/>
        <w:jc w:val="both"/>
        <w:rPr>
          <w:b/>
          <w:bCs/>
          <w:color w:val="003C67"/>
        </w:rPr>
      </w:pPr>
    </w:p>
    <w:p w14:paraId="154857E0" w14:textId="752C9637" w:rsidR="00BB69F9" w:rsidRPr="00F046C1" w:rsidRDefault="006D7BB4" w:rsidP="00A100FC">
      <w:pPr>
        <w:pStyle w:val="NormalWeb"/>
        <w:spacing w:before="0" w:beforeAutospacing="0" w:after="0" w:afterAutospacing="0"/>
        <w:jc w:val="both"/>
      </w:pPr>
      <w:r w:rsidRPr="00F046C1">
        <w:rPr>
          <w:b/>
          <w:bCs/>
          <w:color w:val="003C67"/>
        </w:rPr>
        <w:t>Présents :</w:t>
      </w:r>
      <w:r w:rsidRPr="00F046C1">
        <w:t xml:space="preserve"> Mel Norton (président du conseil), Haley Flaro (vice-présidente du conseil), Bert Cyr, Donna McNeill, Gaëtan Guérette, Mike MacMullin, Lucien Sonier, Tina Soucy, James Stanley</w:t>
      </w:r>
      <w:r w:rsidR="0012729D">
        <w:t>, Denny Vautour</w:t>
      </w:r>
      <w:r w:rsidR="00040EF1" w:rsidRPr="00F046C1">
        <w:t xml:space="preserve"> et </w:t>
      </w:r>
      <w:r w:rsidRPr="00F046C1">
        <w:t>Tim Petersen (président et chef de la direction)</w:t>
      </w:r>
      <w:r w:rsidR="00040EF1" w:rsidRPr="00F046C1">
        <w:t>.</w:t>
      </w:r>
    </w:p>
    <w:p w14:paraId="135FF1C3" w14:textId="77777777" w:rsidR="00BB69F9" w:rsidRPr="00F046C1" w:rsidRDefault="006D7BB4" w:rsidP="00A100FC">
      <w:pPr>
        <w:pStyle w:val="NormalWeb"/>
        <w:spacing w:before="0" w:beforeAutospacing="0" w:after="0" w:afterAutospacing="0"/>
        <w:jc w:val="both"/>
        <w:rPr>
          <w:sz w:val="20"/>
          <w:szCs w:val="20"/>
        </w:rPr>
      </w:pPr>
      <w:r w:rsidRPr="00F046C1">
        <w:t> </w:t>
      </w:r>
    </w:p>
    <w:p w14:paraId="62CA8C75" w14:textId="6BE12FEF" w:rsidR="00BB69F9" w:rsidRPr="00F046C1" w:rsidRDefault="006D7BB4" w:rsidP="00A100FC">
      <w:pPr>
        <w:pStyle w:val="NormalWeb"/>
        <w:spacing w:before="0" w:beforeAutospacing="0" w:after="0" w:afterAutospacing="0"/>
        <w:jc w:val="both"/>
      </w:pPr>
      <w:r w:rsidRPr="00F046C1">
        <w:rPr>
          <w:b/>
          <w:bCs/>
          <w:color w:val="003C67"/>
        </w:rPr>
        <w:t>Excusés :</w:t>
      </w:r>
      <w:r w:rsidRPr="00F046C1">
        <w:t xml:space="preserve"> Aucun</w:t>
      </w:r>
      <w:r w:rsidR="00040EF1" w:rsidRPr="00F046C1">
        <w:t>.</w:t>
      </w:r>
    </w:p>
    <w:p w14:paraId="0F7B590F" w14:textId="77777777" w:rsidR="00BB69F9" w:rsidRPr="00F046C1" w:rsidRDefault="006D7BB4" w:rsidP="00A100FC">
      <w:pPr>
        <w:pStyle w:val="NormalWeb"/>
        <w:spacing w:before="0" w:beforeAutospacing="0" w:after="0" w:afterAutospacing="0"/>
        <w:jc w:val="both"/>
        <w:rPr>
          <w:sz w:val="20"/>
          <w:szCs w:val="20"/>
        </w:rPr>
      </w:pPr>
      <w:r w:rsidRPr="00F046C1">
        <w:t> </w:t>
      </w:r>
    </w:p>
    <w:p w14:paraId="0F74AEAA" w14:textId="21567253" w:rsidR="00BB69F9" w:rsidRPr="00F046C1" w:rsidRDefault="006D7BB4" w:rsidP="00A100FC">
      <w:pPr>
        <w:pStyle w:val="NormalWeb"/>
        <w:spacing w:before="0" w:beforeAutospacing="0" w:after="0" w:afterAutospacing="0"/>
        <w:jc w:val="both"/>
      </w:pPr>
      <w:r w:rsidRPr="00F046C1">
        <w:rPr>
          <w:b/>
          <w:bCs/>
          <w:color w:val="003C67"/>
          <w:spacing w:val="-6"/>
        </w:rPr>
        <w:t>Membres du personnel présents :</w:t>
      </w:r>
      <w:r w:rsidRPr="00F046C1">
        <w:rPr>
          <w:spacing w:val="-6"/>
        </w:rPr>
        <w:t xml:space="preserve"> David Luther, Perry Cheeks, Laragh Dooley, Carolyn MacDonald,</w:t>
      </w:r>
      <w:r w:rsidRPr="00F046C1">
        <w:t xml:space="preserve"> D</w:t>
      </w:r>
      <w:r w:rsidRPr="00F046C1">
        <w:rPr>
          <w:vertAlign w:val="superscript"/>
        </w:rPr>
        <w:t>r</w:t>
      </w:r>
      <w:r w:rsidRPr="00F046C1">
        <w:t> Paul Atkinson, Monica Mallaley, Yanjun Wang, Mike Freeze</w:t>
      </w:r>
      <w:r w:rsidR="00040EF1" w:rsidRPr="00F046C1">
        <w:t xml:space="preserve"> et </w:t>
      </w:r>
      <w:r w:rsidRPr="00F046C1">
        <w:t>John Hurley</w:t>
      </w:r>
      <w:r w:rsidR="00040EF1" w:rsidRPr="00F046C1">
        <w:t>.</w:t>
      </w:r>
    </w:p>
    <w:p w14:paraId="626BC5FC" w14:textId="77777777" w:rsidR="00986BDE" w:rsidRPr="00F046C1" w:rsidRDefault="00986BDE" w:rsidP="00986BDE">
      <w:pPr>
        <w:pStyle w:val="NormalWeb"/>
        <w:spacing w:before="0" w:beforeAutospacing="0" w:after="0" w:afterAutospacing="0"/>
        <w:jc w:val="both"/>
        <w:rPr>
          <w:b/>
          <w:bCs/>
          <w:color w:val="003C67"/>
        </w:rPr>
      </w:pPr>
    </w:p>
    <w:p w14:paraId="136B488A" w14:textId="376CAF47" w:rsidR="00986BDE" w:rsidRPr="00F046C1" w:rsidRDefault="00986BDE" w:rsidP="00986BDE">
      <w:pPr>
        <w:pStyle w:val="NormalWeb"/>
        <w:spacing w:before="0" w:beforeAutospacing="0" w:after="0" w:afterAutospacing="0"/>
        <w:jc w:val="both"/>
      </w:pPr>
      <w:r w:rsidRPr="00F046C1">
        <w:rPr>
          <w:b/>
          <w:bCs/>
          <w:color w:val="003C67"/>
        </w:rPr>
        <w:t>Invité :</w:t>
      </w:r>
      <w:r w:rsidRPr="00F046C1">
        <w:t xml:space="preserve"> Thane McKay (LifeWorks)</w:t>
      </w:r>
    </w:p>
    <w:p w14:paraId="0A5D5F7E" w14:textId="77777777" w:rsidR="00BB69F9" w:rsidRPr="00F046C1" w:rsidRDefault="006D7BB4" w:rsidP="00A100FC">
      <w:pPr>
        <w:pStyle w:val="NormalWeb"/>
        <w:spacing w:before="0" w:beforeAutospacing="0" w:after="0" w:afterAutospacing="0"/>
        <w:jc w:val="both"/>
      </w:pPr>
      <w:r w:rsidRPr="00F046C1">
        <w:t> </w:t>
      </w:r>
    </w:p>
    <w:p w14:paraId="3B250CF0" w14:textId="11677D31" w:rsidR="00BB69F9" w:rsidRPr="00F046C1" w:rsidRDefault="006D7BB4" w:rsidP="00A100FC">
      <w:pPr>
        <w:numPr>
          <w:ilvl w:val="1"/>
          <w:numId w:val="1"/>
        </w:numPr>
        <w:tabs>
          <w:tab w:val="clear" w:pos="1440"/>
        </w:tabs>
        <w:ind w:left="540"/>
        <w:jc w:val="both"/>
        <w:textAlignment w:val="center"/>
        <w:rPr>
          <w:b/>
          <w:bCs/>
          <w:color w:val="003C67"/>
        </w:rPr>
      </w:pPr>
      <w:r w:rsidRPr="00F046C1">
        <w:rPr>
          <w:b/>
          <w:bCs/>
          <w:color w:val="003C67"/>
        </w:rPr>
        <w:t>Adoption de l</w:t>
      </w:r>
      <w:r w:rsidR="00C306B6" w:rsidRPr="00F046C1">
        <w:rPr>
          <w:b/>
          <w:bCs/>
          <w:color w:val="003C67"/>
        </w:rPr>
        <w:t>’</w:t>
      </w:r>
      <w:r w:rsidRPr="00F046C1">
        <w:rPr>
          <w:b/>
          <w:bCs/>
          <w:color w:val="003C67"/>
        </w:rPr>
        <w:t>ordre du jour</w:t>
      </w:r>
    </w:p>
    <w:p w14:paraId="176E1474" w14:textId="1883ED3E" w:rsidR="00BB69F9" w:rsidRPr="00F046C1" w:rsidRDefault="006D7BB4" w:rsidP="00A100FC">
      <w:pPr>
        <w:pStyle w:val="NormalWeb"/>
        <w:spacing w:before="0" w:beforeAutospacing="0" w:after="0" w:afterAutospacing="0"/>
        <w:ind w:left="540"/>
        <w:jc w:val="both"/>
      </w:pPr>
      <w:r w:rsidRPr="00F046C1">
        <w:t>L</w:t>
      </w:r>
      <w:r w:rsidR="00C306B6" w:rsidRPr="00F046C1">
        <w:t>’</w:t>
      </w:r>
      <w:r w:rsidRPr="00F046C1">
        <w:t>ordre du jour de la réunion du conseil d</w:t>
      </w:r>
      <w:r w:rsidR="00C306B6" w:rsidRPr="00F046C1">
        <w:t>’</w:t>
      </w:r>
      <w:r w:rsidRPr="00F046C1">
        <w:t>administration des 28 et 29 septembre 2022 est adopté tel qu</w:t>
      </w:r>
      <w:r w:rsidR="00C306B6" w:rsidRPr="00F046C1">
        <w:t>’</w:t>
      </w:r>
      <w:r w:rsidRPr="00F046C1">
        <w:t>il a été présenté.</w:t>
      </w:r>
    </w:p>
    <w:p w14:paraId="751361A1" w14:textId="77777777" w:rsidR="00BB69F9" w:rsidRPr="00F046C1" w:rsidRDefault="006D7BB4" w:rsidP="00A100FC">
      <w:pPr>
        <w:pStyle w:val="NormalWeb"/>
        <w:spacing w:before="0" w:beforeAutospacing="0" w:after="0" w:afterAutospacing="0"/>
        <w:ind w:left="540"/>
        <w:jc w:val="both"/>
      </w:pPr>
      <w:r w:rsidRPr="00F046C1">
        <w:t> </w:t>
      </w:r>
    </w:p>
    <w:p w14:paraId="0395663D" w14:textId="77777777" w:rsidR="00BB69F9" w:rsidRPr="00F046C1" w:rsidRDefault="006D7BB4" w:rsidP="00A100FC">
      <w:pPr>
        <w:pStyle w:val="NormalWeb"/>
        <w:spacing w:before="0" w:beforeAutospacing="0" w:after="0" w:afterAutospacing="0"/>
        <w:ind w:left="540"/>
        <w:jc w:val="both"/>
        <w:rPr>
          <w:b/>
          <w:bCs/>
        </w:rPr>
      </w:pPr>
      <w:r w:rsidRPr="00F046C1">
        <w:rPr>
          <w:b/>
          <w:bCs/>
        </w:rPr>
        <w:t>Sur motion dûment présentée, appuyée et approuvée, il est unanimement résolu que :</w:t>
      </w:r>
    </w:p>
    <w:p w14:paraId="157FD24F" w14:textId="6955AB5B" w:rsidR="00BB69F9" w:rsidRPr="00F046C1" w:rsidRDefault="006D7BB4" w:rsidP="00A100FC">
      <w:pPr>
        <w:pStyle w:val="NormalWeb"/>
        <w:spacing w:before="0" w:beforeAutospacing="0" w:after="0" w:afterAutospacing="0"/>
        <w:ind w:left="540"/>
        <w:jc w:val="both"/>
      </w:pPr>
      <w:r w:rsidRPr="00F046C1">
        <w:rPr>
          <w:i/>
          <w:iCs/>
        </w:rPr>
        <w:t>L</w:t>
      </w:r>
      <w:r w:rsidR="00C306B6" w:rsidRPr="00F046C1">
        <w:rPr>
          <w:i/>
          <w:iCs/>
        </w:rPr>
        <w:t>’</w:t>
      </w:r>
      <w:r w:rsidRPr="00F046C1">
        <w:rPr>
          <w:i/>
          <w:iCs/>
        </w:rPr>
        <w:t>ordre du jour de la réunion du conseil des 28 et 29 septembre 2022 soit adopté tel qu</w:t>
      </w:r>
      <w:r w:rsidR="00C306B6" w:rsidRPr="00F046C1">
        <w:rPr>
          <w:i/>
          <w:iCs/>
        </w:rPr>
        <w:t>’</w:t>
      </w:r>
      <w:r w:rsidRPr="00F046C1">
        <w:rPr>
          <w:i/>
          <w:iCs/>
        </w:rPr>
        <w:t>il a été présenté.</w:t>
      </w:r>
    </w:p>
    <w:p w14:paraId="63B3D140" w14:textId="77777777" w:rsidR="00BB69F9" w:rsidRPr="00F046C1" w:rsidRDefault="006D7BB4" w:rsidP="00A100FC">
      <w:pPr>
        <w:pStyle w:val="NormalWeb"/>
        <w:spacing w:before="0" w:beforeAutospacing="0" w:after="0" w:afterAutospacing="0"/>
        <w:ind w:left="540"/>
        <w:jc w:val="both"/>
      </w:pPr>
      <w:r w:rsidRPr="00F046C1">
        <w:t> </w:t>
      </w:r>
    </w:p>
    <w:p w14:paraId="3221D30C" w14:textId="77777777" w:rsidR="00BB69F9" w:rsidRPr="00F046C1" w:rsidRDefault="006D7BB4" w:rsidP="00A100FC">
      <w:pPr>
        <w:numPr>
          <w:ilvl w:val="1"/>
          <w:numId w:val="2"/>
        </w:numPr>
        <w:tabs>
          <w:tab w:val="clear" w:pos="1440"/>
        </w:tabs>
        <w:ind w:left="540"/>
        <w:jc w:val="both"/>
        <w:textAlignment w:val="center"/>
        <w:rPr>
          <w:b/>
          <w:bCs/>
          <w:color w:val="003C67"/>
        </w:rPr>
      </w:pPr>
      <w:r w:rsidRPr="00F046C1">
        <w:rPr>
          <w:b/>
          <w:bCs/>
          <w:color w:val="003C67"/>
        </w:rPr>
        <w:t>Moment de sécurité</w:t>
      </w:r>
    </w:p>
    <w:p w14:paraId="56AA3D50" w14:textId="3B3A2E5B" w:rsidR="00BB69F9" w:rsidRPr="00F046C1" w:rsidRDefault="006D7BB4" w:rsidP="00A100FC">
      <w:pPr>
        <w:pStyle w:val="NormalWeb"/>
        <w:spacing w:before="0" w:beforeAutospacing="0" w:after="0" w:afterAutospacing="0"/>
        <w:ind w:left="540"/>
        <w:jc w:val="both"/>
      </w:pPr>
      <w:r w:rsidRPr="00F046C1">
        <w:t>Le conseil discute de l</w:t>
      </w:r>
      <w:r w:rsidR="00C306B6" w:rsidRPr="00F046C1">
        <w:t>’</w:t>
      </w:r>
      <w:r w:rsidRPr="00F046C1">
        <w:t xml:space="preserve">importance de </w:t>
      </w:r>
      <w:r w:rsidR="00040EF1" w:rsidRPr="00F046C1">
        <w:t>faire preuve de prudence</w:t>
      </w:r>
      <w:r w:rsidRPr="00F046C1">
        <w:t xml:space="preserve"> dans les zones de construction.</w:t>
      </w:r>
    </w:p>
    <w:p w14:paraId="5BFF0A9D" w14:textId="77777777" w:rsidR="00BB69F9" w:rsidRPr="00F046C1" w:rsidRDefault="006D7BB4" w:rsidP="00A100FC">
      <w:pPr>
        <w:pStyle w:val="NormalWeb"/>
        <w:spacing w:before="0" w:beforeAutospacing="0" w:after="0" w:afterAutospacing="0"/>
        <w:ind w:left="540"/>
        <w:jc w:val="both"/>
      </w:pPr>
      <w:r w:rsidRPr="00F046C1">
        <w:t> </w:t>
      </w:r>
    </w:p>
    <w:p w14:paraId="62472018" w14:textId="114831F7" w:rsidR="00BB69F9" w:rsidRPr="00F046C1" w:rsidRDefault="006D7BB4" w:rsidP="00A100FC">
      <w:pPr>
        <w:numPr>
          <w:ilvl w:val="1"/>
          <w:numId w:val="3"/>
        </w:numPr>
        <w:tabs>
          <w:tab w:val="clear" w:pos="1440"/>
        </w:tabs>
        <w:ind w:left="540"/>
        <w:jc w:val="both"/>
        <w:textAlignment w:val="center"/>
        <w:rPr>
          <w:b/>
          <w:bCs/>
          <w:color w:val="003C67"/>
        </w:rPr>
      </w:pPr>
      <w:r w:rsidRPr="00F046C1">
        <w:rPr>
          <w:b/>
          <w:bCs/>
          <w:color w:val="003C67"/>
        </w:rPr>
        <w:t>Déclaration de conflits d</w:t>
      </w:r>
      <w:r w:rsidR="00C306B6" w:rsidRPr="00F046C1">
        <w:rPr>
          <w:b/>
          <w:bCs/>
          <w:color w:val="003C67"/>
        </w:rPr>
        <w:t>’</w:t>
      </w:r>
      <w:r w:rsidRPr="00F046C1">
        <w:rPr>
          <w:b/>
          <w:bCs/>
          <w:color w:val="003C67"/>
        </w:rPr>
        <w:t>intérêts</w:t>
      </w:r>
    </w:p>
    <w:p w14:paraId="5DA72A9C" w14:textId="161677E4" w:rsidR="00BB69F9" w:rsidRPr="00F046C1" w:rsidRDefault="006D7BB4" w:rsidP="00A100FC">
      <w:pPr>
        <w:pStyle w:val="NormalWeb"/>
        <w:spacing w:before="0" w:beforeAutospacing="0" w:after="0" w:afterAutospacing="0"/>
        <w:ind w:left="540"/>
        <w:jc w:val="both"/>
      </w:pPr>
      <w:r w:rsidRPr="00F046C1">
        <w:t>Le président du conseil demande aux membres du conseil qui ont des conflits d</w:t>
      </w:r>
      <w:r w:rsidR="00C306B6" w:rsidRPr="00F046C1">
        <w:t>’</w:t>
      </w:r>
      <w:r w:rsidRPr="00F046C1">
        <w:t>intérêts découlant de l</w:t>
      </w:r>
      <w:r w:rsidR="00C306B6" w:rsidRPr="00F046C1">
        <w:t>’</w:t>
      </w:r>
      <w:r w:rsidRPr="00F046C1">
        <w:t>ordre du jour de la réunion, et le cas échéant, de déclarer ces conflits. Aucun conflit n</w:t>
      </w:r>
      <w:r w:rsidR="00C306B6" w:rsidRPr="00F046C1">
        <w:t>’</w:t>
      </w:r>
      <w:r w:rsidRPr="00F046C1">
        <w:t>est déclaré.</w:t>
      </w:r>
    </w:p>
    <w:p w14:paraId="711A801B" w14:textId="77777777" w:rsidR="00BB69F9" w:rsidRPr="00F046C1" w:rsidRDefault="006D7BB4" w:rsidP="00A100FC">
      <w:pPr>
        <w:pStyle w:val="NormalWeb"/>
        <w:spacing w:before="0" w:beforeAutospacing="0" w:after="0" w:afterAutospacing="0"/>
        <w:ind w:left="540"/>
        <w:jc w:val="both"/>
      </w:pPr>
      <w:r w:rsidRPr="00F046C1">
        <w:t> </w:t>
      </w:r>
    </w:p>
    <w:p w14:paraId="537DE1A1" w14:textId="26788BA7" w:rsidR="00BB69F9" w:rsidRPr="00F046C1" w:rsidRDefault="006D7BB4" w:rsidP="00A100FC">
      <w:pPr>
        <w:numPr>
          <w:ilvl w:val="1"/>
          <w:numId w:val="4"/>
        </w:numPr>
        <w:tabs>
          <w:tab w:val="clear" w:pos="1440"/>
        </w:tabs>
        <w:ind w:left="540"/>
        <w:jc w:val="both"/>
        <w:textAlignment w:val="center"/>
        <w:rPr>
          <w:b/>
          <w:bCs/>
          <w:color w:val="003C67"/>
        </w:rPr>
      </w:pPr>
      <w:r w:rsidRPr="00F046C1">
        <w:rPr>
          <w:b/>
          <w:bCs/>
          <w:color w:val="003C67"/>
        </w:rPr>
        <w:t>Adoption de procès-verbaux </w:t>
      </w:r>
    </w:p>
    <w:p w14:paraId="1F45CBA3" w14:textId="328BF6FB" w:rsidR="00BB69F9" w:rsidRPr="00F046C1" w:rsidRDefault="00040EF1" w:rsidP="00A100FC">
      <w:pPr>
        <w:numPr>
          <w:ilvl w:val="1"/>
          <w:numId w:val="5"/>
        </w:numPr>
        <w:tabs>
          <w:tab w:val="clear" w:pos="1440"/>
        </w:tabs>
        <w:ind w:left="1080"/>
        <w:jc w:val="both"/>
        <w:textAlignment w:val="center"/>
        <w:rPr>
          <w:b/>
          <w:bCs/>
          <w:color w:val="003C67"/>
        </w:rPr>
      </w:pPr>
      <w:r w:rsidRPr="00F046C1">
        <w:rPr>
          <w:b/>
          <w:bCs/>
          <w:color w:val="003C67"/>
        </w:rPr>
        <w:t>Réunion</w:t>
      </w:r>
      <w:r w:rsidR="006D7BB4" w:rsidRPr="00F046C1">
        <w:rPr>
          <w:b/>
          <w:bCs/>
          <w:color w:val="003C67"/>
        </w:rPr>
        <w:t xml:space="preserve"> du 27 avril 2022</w:t>
      </w:r>
    </w:p>
    <w:p w14:paraId="53A1E024" w14:textId="2227AD1D" w:rsidR="00BB69F9" w:rsidRPr="00F046C1" w:rsidRDefault="006D7BB4" w:rsidP="00A100FC">
      <w:pPr>
        <w:pStyle w:val="NormalWeb"/>
        <w:spacing w:before="0" w:beforeAutospacing="0" w:after="0" w:afterAutospacing="0"/>
        <w:ind w:left="1080"/>
        <w:jc w:val="both"/>
      </w:pPr>
      <w:r w:rsidRPr="00F046C1">
        <w:t xml:space="preserve">Le procès-verbal de la réunion du 27 avril 2022 est approuvé tel quel. </w:t>
      </w:r>
    </w:p>
    <w:p w14:paraId="04209A33" w14:textId="71490960" w:rsidR="00BB69F9" w:rsidRPr="00F046C1" w:rsidRDefault="00BB69F9" w:rsidP="00A100FC">
      <w:pPr>
        <w:pStyle w:val="NormalWeb"/>
        <w:spacing w:before="0" w:beforeAutospacing="0" w:after="0" w:afterAutospacing="0"/>
        <w:ind w:left="1080"/>
        <w:jc w:val="both"/>
      </w:pPr>
    </w:p>
    <w:p w14:paraId="5E60053D"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24B5D3DF" w14:textId="274141C4" w:rsidR="00BB69F9" w:rsidRPr="00F046C1" w:rsidRDefault="006D7BB4" w:rsidP="00A100FC">
      <w:pPr>
        <w:pStyle w:val="NormalWeb"/>
        <w:spacing w:before="0" w:beforeAutospacing="0" w:after="0" w:afterAutospacing="0"/>
        <w:ind w:left="1080"/>
        <w:jc w:val="both"/>
        <w:rPr>
          <w:i/>
          <w:iCs/>
        </w:rPr>
      </w:pPr>
      <w:r w:rsidRPr="00F046C1">
        <w:rPr>
          <w:i/>
          <w:iCs/>
        </w:rPr>
        <w:t>Le procès-verbal de la réunion du conseil du 27 avril 2022 soit approuvé tel qu</w:t>
      </w:r>
      <w:r w:rsidR="00C306B6" w:rsidRPr="00F046C1">
        <w:rPr>
          <w:i/>
          <w:iCs/>
        </w:rPr>
        <w:t>’</w:t>
      </w:r>
      <w:r w:rsidRPr="00F046C1">
        <w:rPr>
          <w:i/>
          <w:iCs/>
        </w:rPr>
        <w:t>il a été rédigé.</w:t>
      </w:r>
    </w:p>
    <w:p w14:paraId="4DE7BC6C" w14:textId="2413497F" w:rsidR="00BB69F9" w:rsidRPr="00F046C1" w:rsidRDefault="006D7BB4" w:rsidP="00A100FC">
      <w:pPr>
        <w:pStyle w:val="NormalWeb"/>
        <w:spacing w:before="0" w:beforeAutospacing="0" w:after="0" w:afterAutospacing="0"/>
        <w:ind w:left="1080"/>
        <w:jc w:val="both"/>
      </w:pPr>
      <w:r w:rsidRPr="00F046C1">
        <w:t> </w:t>
      </w:r>
    </w:p>
    <w:p w14:paraId="4E3468B4" w14:textId="61012972" w:rsidR="00BB69F9" w:rsidRPr="00F046C1" w:rsidRDefault="00040EF1" w:rsidP="00A100FC">
      <w:pPr>
        <w:numPr>
          <w:ilvl w:val="1"/>
          <w:numId w:val="6"/>
        </w:numPr>
        <w:tabs>
          <w:tab w:val="clear" w:pos="1440"/>
        </w:tabs>
        <w:ind w:left="1080"/>
        <w:jc w:val="both"/>
        <w:textAlignment w:val="center"/>
        <w:rPr>
          <w:b/>
          <w:bCs/>
          <w:color w:val="003C67"/>
        </w:rPr>
      </w:pPr>
      <w:r w:rsidRPr="00F046C1">
        <w:rPr>
          <w:b/>
          <w:bCs/>
          <w:color w:val="003C67"/>
        </w:rPr>
        <w:t>Réunion</w:t>
      </w:r>
      <w:r w:rsidR="006D7BB4" w:rsidRPr="00F046C1">
        <w:rPr>
          <w:b/>
          <w:bCs/>
          <w:color w:val="003C67"/>
        </w:rPr>
        <w:t xml:space="preserve"> du 26 mai 2022</w:t>
      </w:r>
    </w:p>
    <w:p w14:paraId="4BA1A9B1" w14:textId="2AD9E7DD" w:rsidR="00BB69F9" w:rsidRPr="00F046C1" w:rsidRDefault="006D7BB4" w:rsidP="00A100FC">
      <w:pPr>
        <w:pStyle w:val="NormalWeb"/>
        <w:spacing w:before="0" w:beforeAutospacing="0" w:after="0" w:afterAutospacing="0"/>
        <w:ind w:left="1080"/>
        <w:jc w:val="both"/>
      </w:pPr>
      <w:r w:rsidRPr="00F046C1">
        <w:t xml:space="preserve">Le procès-verbal de la réunion du 26 mai 2022 est approuvé tel quel. </w:t>
      </w:r>
    </w:p>
    <w:p w14:paraId="13F7BF26" w14:textId="698753E3" w:rsidR="00BB69F9" w:rsidRPr="00F046C1" w:rsidRDefault="006D7BB4" w:rsidP="00A100FC">
      <w:pPr>
        <w:pStyle w:val="NormalWeb"/>
        <w:spacing w:before="0" w:beforeAutospacing="0" w:after="0" w:afterAutospacing="0"/>
        <w:ind w:left="1080"/>
        <w:jc w:val="both"/>
      </w:pPr>
      <w:r w:rsidRPr="00F046C1">
        <w:t> </w:t>
      </w:r>
    </w:p>
    <w:p w14:paraId="226CD219"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43C4D2E3" w14:textId="48C93954" w:rsidR="00BB69F9" w:rsidRPr="00F046C1" w:rsidRDefault="006D7BB4" w:rsidP="00A100FC">
      <w:pPr>
        <w:pStyle w:val="NormalWeb"/>
        <w:spacing w:before="0" w:beforeAutospacing="0" w:after="0" w:afterAutospacing="0"/>
        <w:ind w:left="1080"/>
        <w:jc w:val="both"/>
        <w:rPr>
          <w:i/>
          <w:iCs/>
        </w:rPr>
      </w:pPr>
      <w:r w:rsidRPr="00F046C1">
        <w:rPr>
          <w:i/>
          <w:iCs/>
        </w:rPr>
        <w:lastRenderedPageBreak/>
        <w:t>Le procès-verbal de la réunion du conseil du 26 mai 2022 soit approuvé tel qu</w:t>
      </w:r>
      <w:r w:rsidR="00C306B6" w:rsidRPr="00F046C1">
        <w:rPr>
          <w:i/>
          <w:iCs/>
        </w:rPr>
        <w:t>’</w:t>
      </w:r>
      <w:r w:rsidRPr="00F046C1">
        <w:rPr>
          <w:i/>
          <w:iCs/>
        </w:rPr>
        <w:t>il a été rédigé.</w:t>
      </w:r>
    </w:p>
    <w:p w14:paraId="146D5C47" w14:textId="00A463F5" w:rsidR="00BB69F9" w:rsidRPr="00F046C1" w:rsidRDefault="006D7BB4" w:rsidP="00A100FC">
      <w:pPr>
        <w:pStyle w:val="NormalWeb"/>
        <w:spacing w:before="0" w:beforeAutospacing="0" w:after="0" w:afterAutospacing="0"/>
        <w:ind w:left="1080"/>
        <w:jc w:val="both"/>
      </w:pPr>
      <w:r w:rsidRPr="00F046C1">
        <w:t> </w:t>
      </w:r>
    </w:p>
    <w:p w14:paraId="4279D567" w14:textId="0B1A663C" w:rsidR="00BB69F9" w:rsidRPr="00F046C1" w:rsidRDefault="00040EF1" w:rsidP="0097374D">
      <w:pPr>
        <w:keepNext/>
        <w:numPr>
          <w:ilvl w:val="1"/>
          <w:numId w:val="7"/>
        </w:numPr>
        <w:tabs>
          <w:tab w:val="clear" w:pos="1440"/>
        </w:tabs>
        <w:ind w:left="1080"/>
        <w:jc w:val="both"/>
        <w:textAlignment w:val="center"/>
        <w:rPr>
          <w:b/>
          <w:bCs/>
          <w:color w:val="003C67"/>
        </w:rPr>
      </w:pPr>
      <w:r w:rsidRPr="00F046C1">
        <w:rPr>
          <w:b/>
          <w:bCs/>
          <w:color w:val="003C67"/>
        </w:rPr>
        <w:t>Réunion</w:t>
      </w:r>
      <w:r w:rsidR="006D7BB4" w:rsidRPr="00F046C1">
        <w:rPr>
          <w:b/>
          <w:bCs/>
          <w:color w:val="003C67"/>
        </w:rPr>
        <w:t xml:space="preserve"> du 10 août 2022</w:t>
      </w:r>
    </w:p>
    <w:p w14:paraId="56FCA071" w14:textId="54960834" w:rsidR="00BB69F9" w:rsidRPr="00F046C1" w:rsidRDefault="006D7BB4" w:rsidP="0097374D">
      <w:pPr>
        <w:pStyle w:val="NormalWeb"/>
        <w:keepNext/>
        <w:spacing w:before="0" w:beforeAutospacing="0" w:after="0" w:afterAutospacing="0"/>
        <w:ind w:left="1080"/>
        <w:jc w:val="both"/>
      </w:pPr>
      <w:r w:rsidRPr="00F046C1">
        <w:t xml:space="preserve">Le procès-verbal de la réunion du 10 août 2022 est approuvé tel quel. </w:t>
      </w:r>
    </w:p>
    <w:p w14:paraId="34A3E897" w14:textId="77777777" w:rsidR="00BB69F9" w:rsidRPr="00F046C1" w:rsidRDefault="006D7BB4" w:rsidP="00A100FC">
      <w:pPr>
        <w:pStyle w:val="NormalWeb"/>
        <w:spacing w:before="0" w:beforeAutospacing="0" w:after="0" w:afterAutospacing="0"/>
        <w:ind w:left="1080"/>
        <w:jc w:val="both"/>
      </w:pPr>
      <w:r w:rsidRPr="00F046C1">
        <w:t> </w:t>
      </w:r>
    </w:p>
    <w:p w14:paraId="0F1EC505"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0580F477" w14:textId="6AA938FC" w:rsidR="00BB69F9" w:rsidRPr="00F046C1" w:rsidRDefault="006D7BB4" w:rsidP="00A100FC">
      <w:pPr>
        <w:pStyle w:val="NormalWeb"/>
        <w:spacing w:before="0" w:beforeAutospacing="0" w:after="0" w:afterAutospacing="0"/>
        <w:ind w:left="1080"/>
        <w:jc w:val="both"/>
        <w:rPr>
          <w:i/>
          <w:iCs/>
        </w:rPr>
      </w:pPr>
      <w:r w:rsidRPr="00F046C1">
        <w:rPr>
          <w:i/>
          <w:iCs/>
        </w:rPr>
        <w:t>Le procès-verbal de la réunion du conseil du 10 août 2022 soit approuvé tel qu</w:t>
      </w:r>
      <w:r w:rsidR="00C306B6" w:rsidRPr="00F046C1">
        <w:rPr>
          <w:i/>
          <w:iCs/>
        </w:rPr>
        <w:t>’</w:t>
      </w:r>
      <w:r w:rsidRPr="00F046C1">
        <w:rPr>
          <w:i/>
          <w:iCs/>
        </w:rPr>
        <w:t xml:space="preserve">il a été rédigé. </w:t>
      </w:r>
    </w:p>
    <w:p w14:paraId="3F2F1CE6" w14:textId="77777777" w:rsidR="00BB69F9" w:rsidRPr="00F046C1" w:rsidRDefault="006D7BB4" w:rsidP="00A100FC">
      <w:pPr>
        <w:pStyle w:val="NormalWeb"/>
        <w:spacing w:before="0" w:beforeAutospacing="0" w:after="0" w:afterAutospacing="0"/>
        <w:ind w:left="1080"/>
        <w:jc w:val="both"/>
      </w:pPr>
      <w:r w:rsidRPr="00F046C1">
        <w:t> </w:t>
      </w:r>
    </w:p>
    <w:p w14:paraId="0D7468B8" w14:textId="2FAA90F3" w:rsidR="00BB69F9" w:rsidRPr="00F046C1" w:rsidRDefault="00040EF1" w:rsidP="00A100FC">
      <w:pPr>
        <w:numPr>
          <w:ilvl w:val="1"/>
          <w:numId w:val="8"/>
        </w:numPr>
        <w:tabs>
          <w:tab w:val="clear" w:pos="1440"/>
        </w:tabs>
        <w:ind w:left="1080"/>
        <w:jc w:val="both"/>
        <w:textAlignment w:val="center"/>
        <w:rPr>
          <w:b/>
          <w:bCs/>
          <w:color w:val="003C67"/>
        </w:rPr>
      </w:pPr>
      <w:r w:rsidRPr="00F046C1">
        <w:rPr>
          <w:b/>
          <w:bCs/>
          <w:color w:val="003C67"/>
        </w:rPr>
        <w:t>Réunion</w:t>
      </w:r>
      <w:r w:rsidR="006D7BB4" w:rsidRPr="00F046C1">
        <w:rPr>
          <w:b/>
          <w:bCs/>
          <w:color w:val="003C67"/>
        </w:rPr>
        <w:t xml:space="preserve"> du 18 août 2022</w:t>
      </w:r>
    </w:p>
    <w:p w14:paraId="45E2010F" w14:textId="1C953ADE" w:rsidR="00BB69F9" w:rsidRPr="00F046C1" w:rsidRDefault="006D7BB4" w:rsidP="00A100FC">
      <w:pPr>
        <w:pStyle w:val="NormalWeb"/>
        <w:spacing w:before="0" w:beforeAutospacing="0" w:after="0" w:afterAutospacing="0"/>
        <w:ind w:left="1080"/>
        <w:jc w:val="both"/>
      </w:pPr>
      <w:r w:rsidRPr="00F046C1">
        <w:t xml:space="preserve">Le procès-verbal de la réunion du 18 août 2022 est approuvé tel quel. </w:t>
      </w:r>
    </w:p>
    <w:p w14:paraId="0A4F685B" w14:textId="77777777" w:rsidR="00BB69F9" w:rsidRPr="00F046C1" w:rsidRDefault="006D7BB4" w:rsidP="00A100FC">
      <w:pPr>
        <w:pStyle w:val="NormalWeb"/>
        <w:spacing w:before="0" w:beforeAutospacing="0" w:after="0" w:afterAutospacing="0"/>
        <w:ind w:left="1080"/>
        <w:jc w:val="both"/>
      </w:pPr>
      <w:r w:rsidRPr="00F046C1">
        <w:t> </w:t>
      </w:r>
    </w:p>
    <w:p w14:paraId="23631E9D"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3D1018BE" w14:textId="4A13D204" w:rsidR="00BB69F9" w:rsidRPr="00F046C1" w:rsidRDefault="006D7BB4" w:rsidP="00A100FC">
      <w:pPr>
        <w:pStyle w:val="NormalWeb"/>
        <w:spacing w:before="0" w:beforeAutospacing="0" w:after="0" w:afterAutospacing="0"/>
        <w:ind w:left="1080"/>
        <w:jc w:val="both"/>
        <w:rPr>
          <w:i/>
          <w:iCs/>
        </w:rPr>
      </w:pPr>
      <w:r w:rsidRPr="00F046C1">
        <w:rPr>
          <w:i/>
          <w:iCs/>
        </w:rPr>
        <w:t>Le procès-verbal de la réunion du conseil du 18 août 2022 soit approuvé tel qu</w:t>
      </w:r>
      <w:r w:rsidR="00C306B6" w:rsidRPr="00F046C1">
        <w:rPr>
          <w:i/>
          <w:iCs/>
        </w:rPr>
        <w:t>’</w:t>
      </w:r>
      <w:r w:rsidRPr="00F046C1">
        <w:rPr>
          <w:i/>
          <w:iCs/>
        </w:rPr>
        <w:t>il a été rédigé. </w:t>
      </w:r>
    </w:p>
    <w:p w14:paraId="2D9213C8" w14:textId="77777777" w:rsidR="00BB69F9" w:rsidRPr="00F046C1" w:rsidRDefault="006D7BB4" w:rsidP="00A100FC">
      <w:pPr>
        <w:pStyle w:val="NormalWeb"/>
        <w:spacing w:before="0" w:beforeAutospacing="0" w:after="0" w:afterAutospacing="0"/>
        <w:ind w:left="1080"/>
        <w:jc w:val="both"/>
      </w:pPr>
      <w:r w:rsidRPr="00F046C1">
        <w:t> </w:t>
      </w:r>
    </w:p>
    <w:p w14:paraId="580DA291" w14:textId="7B393BC4" w:rsidR="00BB69F9" w:rsidRPr="00F046C1" w:rsidRDefault="006F298A" w:rsidP="00040EF1">
      <w:pPr>
        <w:ind w:left="180"/>
        <w:jc w:val="both"/>
        <w:textAlignment w:val="center"/>
        <w:rPr>
          <w:b/>
          <w:bCs/>
          <w:color w:val="003C67"/>
        </w:rPr>
      </w:pPr>
      <w:r w:rsidRPr="00F046C1">
        <w:rPr>
          <w:b/>
          <w:bCs/>
          <w:color w:val="003C67"/>
        </w:rPr>
        <w:t>5</w:t>
      </w:r>
      <w:r w:rsidR="00040EF1" w:rsidRPr="00F046C1">
        <w:rPr>
          <w:b/>
          <w:bCs/>
          <w:color w:val="003C67"/>
        </w:rPr>
        <w:t>.</w:t>
      </w:r>
      <w:r w:rsidR="00040EF1" w:rsidRPr="00F046C1">
        <w:rPr>
          <w:b/>
          <w:bCs/>
          <w:color w:val="003C67"/>
        </w:rPr>
        <w:tab/>
      </w:r>
      <w:r w:rsidR="006D7BB4" w:rsidRPr="00F046C1">
        <w:rPr>
          <w:b/>
          <w:bCs/>
          <w:color w:val="003C67"/>
        </w:rPr>
        <w:t>Résolution en bloc</w:t>
      </w:r>
    </w:p>
    <w:p w14:paraId="1E227662" w14:textId="77777777" w:rsidR="00BB69F9" w:rsidRPr="00F046C1" w:rsidRDefault="006D7BB4" w:rsidP="00A100FC">
      <w:pPr>
        <w:numPr>
          <w:ilvl w:val="2"/>
          <w:numId w:val="10"/>
        </w:numPr>
        <w:tabs>
          <w:tab w:val="clear" w:pos="2160"/>
        </w:tabs>
        <w:ind w:left="1080"/>
        <w:jc w:val="both"/>
        <w:textAlignment w:val="center"/>
        <w:rPr>
          <w:rFonts w:eastAsia="Times New Roman"/>
        </w:rPr>
      </w:pPr>
      <w:r w:rsidRPr="00F046C1">
        <w:t>Mise à jour de la lettre de mandat</w:t>
      </w:r>
    </w:p>
    <w:p w14:paraId="7D353AE9" w14:textId="129273DF" w:rsidR="00BB69F9" w:rsidRPr="00F046C1" w:rsidRDefault="006D7BB4" w:rsidP="00A100FC">
      <w:pPr>
        <w:pStyle w:val="NormalWeb"/>
        <w:spacing w:before="0" w:beforeAutospacing="0" w:after="0" w:afterAutospacing="0"/>
        <w:ind w:left="1080"/>
        <w:jc w:val="both"/>
      </w:pPr>
      <w:r w:rsidRPr="00F046C1">
        <w:t>Le conseil reçoit la mise à jour de la lettre de mandat à titre de renseignement</w:t>
      </w:r>
      <w:r w:rsidR="009833BD" w:rsidRPr="00F046C1">
        <w:t xml:space="preserve">. </w:t>
      </w:r>
    </w:p>
    <w:p w14:paraId="7E21FF51" w14:textId="77777777" w:rsidR="00BB69F9" w:rsidRPr="00F046C1" w:rsidRDefault="006D7BB4" w:rsidP="00A100FC">
      <w:pPr>
        <w:pStyle w:val="NormalWeb"/>
        <w:spacing w:before="0" w:beforeAutospacing="0" w:after="0" w:afterAutospacing="0"/>
        <w:ind w:left="1080"/>
        <w:jc w:val="both"/>
      </w:pPr>
      <w:r w:rsidRPr="00F046C1">
        <w:t> </w:t>
      </w:r>
    </w:p>
    <w:p w14:paraId="794CBE3C" w14:textId="77777777" w:rsidR="00BB69F9" w:rsidRPr="00F046C1" w:rsidRDefault="006D7BB4" w:rsidP="00A100FC">
      <w:pPr>
        <w:numPr>
          <w:ilvl w:val="1"/>
          <w:numId w:val="11"/>
        </w:numPr>
        <w:tabs>
          <w:tab w:val="clear" w:pos="1440"/>
        </w:tabs>
        <w:ind w:left="540"/>
        <w:jc w:val="both"/>
        <w:textAlignment w:val="center"/>
        <w:rPr>
          <w:b/>
          <w:bCs/>
          <w:color w:val="003C67"/>
        </w:rPr>
      </w:pPr>
      <w:r w:rsidRPr="00F046C1">
        <w:rPr>
          <w:b/>
          <w:bCs/>
          <w:color w:val="003C67"/>
        </w:rPr>
        <w:t>Rapport du président du conseil</w:t>
      </w:r>
    </w:p>
    <w:p w14:paraId="102AEEB9" w14:textId="77777777" w:rsidR="00BB69F9" w:rsidRPr="00F046C1" w:rsidRDefault="006D7BB4" w:rsidP="00A100FC">
      <w:pPr>
        <w:numPr>
          <w:ilvl w:val="2"/>
          <w:numId w:val="12"/>
        </w:numPr>
        <w:tabs>
          <w:tab w:val="clear" w:pos="2160"/>
        </w:tabs>
        <w:ind w:left="1080"/>
        <w:jc w:val="both"/>
        <w:textAlignment w:val="center"/>
        <w:rPr>
          <w:rFonts w:eastAsia="Times New Roman"/>
        </w:rPr>
      </w:pPr>
      <w:r w:rsidRPr="00F046C1">
        <w:t>Plan de travail 2022</w:t>
      </w:r>
    </w:p>
    <w:p w14:paraId="5A14EA79" w14:textId="618528FC" w:rsidR="00BB69F9" w:rsidRPr="00F046C1" w:rsidRDefault="006D7BB4" w:rsidP="00A100FC">
      <w:pPr>
        <w:pStyle w:val="NormalWeb"/>
        <w:spacing w:before="0" w:beforeAutospacing="0" w:after="0" w:afterAutospacing="0"/>
        <w:ind w:left="1080"/>
        <w:jc w:val="both"/>
      </w:pPr>
      <w:r w:rsidRPr="00F046C1">
        <w:t>Le conseil reçoit le plan de travail 2022 à titre de renseignement.</w:t>
      </w:r>
    </w:p>
    <w:p w14:paraId="595026D0" w14:textId="1A33B41D" w:rsidR="00BB69F9" w:rsidRPr="00F046C1" w:rsidRDefault="006D7BB4" w:rsidP="00A100FC">
      <w:pPr>
        <w:pStyle w:val="NormalWeb"/>
        <w:spacing w:before="0" w:beforeAutospacing="0" w:after="0" w:afterAutospacing="0"/>
        <w:ind w:left="1080"/>
        <w:jc w:val="both"/>
      </w:pPr>
      <w:r w:rsidRPr="00F046C1">
        <w:t>  </w:t>
      </w:r>
    </w:p>
    <w:p w14:paraId="62715A1A" w14:textId="623DDF16" w:rsidR="00BB69F9" w:rsidRPr="00F046C1" w:rsidRDefault="006D7BB4" w:rsidP="00D72F1B">
      <w:pPr>
        <w:numPr>
          <w:ilvl w:val="1"/>
          <w:numId w:val="13"/>
        </w:numPr>
        <w:tabs>
          <w:tab w:val="clear" w:pos="1440"/>
        </w:tabs>
        <w:ind w:left="540"/>
        <w:jc w:val="both"/>
        <w:textAlignment w:val="center"/>
        <w:rPr>
          <w:b/>
          <w:bCs/>
          <w:color w:val="003C67"/>
        </w:rPr>
      </w:pPr>
      <w:r w:rsidRPr="00F046C1">
        <w:rPr>
          <w:b/>
          <w:bCs/>
          <w:color w:val="003C67"/>
        </w:rPr>
        <w:t xml:space="preserve">Cancers présumés en vertu de la </w:t>
      </w:r>
      <w:r w:rsidRPr="00F046C1">
        <w:rPr>
          <w:b/>
          <w:bCs/>
          <w:i/>
          <w:iCs/>
          <w:color w:val="003C67"/>
        </w:rPr>
        <w:t>Loi sur l</w:t>
      </w:r>
      <w:r w:rsidR="00C306B6" w:rsidRPr="00F046C1">
        <w:rPr>
          <w:b/>
          <w:bCs/>
          <w:i/>
          <w:iCs/>
          <w:color w:val="003C67"/>
        </w:rPr>
        <w:t>’</w:t>
      </w:r>
      <w:r w:rsidRPr="00F046C1">
        <w:rPr>
          <w:b/>
          <w:bCs/>
          <w:i/>
          <w:iCs/>
          <w:color w:val="003C67"/>
        </w:rPr>
        <w:t>indemnisation des pompiers</w:t>
      </w:r>
    </w:p>
    <w:p w14:paraId="319A9181" w14:textId="6546F8D2" w:rsidR="00BB69F9" w:rsidRPr="00F046C1" w:rsidRDefault="00795046" w:rsidP="00D72F1B">
      <w:pPr>
        <w:pStyle w:val="NormalWeb"/>
        <w:spacing w:before="0" w:beforeAutospacing="0" w:after="0" w:afterAutospacing="0"/>
        <w:ind w:left="540"/>
        <w:jc w:val="both"/>
      </w:pPr>
      <w:r w:rsidRPr="00F046C1">
        <w:t>Le président et chef de la direction déclare que le conseil a</w:t>
      </w:r>
      <w:r w:rsidR="00862EC7" w:rsidRPr="00F046C1">
        <w:t>vait</w:t>
      </w:r>
      <w:r w:rsidRPr="00F046C1">
        <w:t xml:space="preserve"> déjà demandé des renseignements médicaux pour une </w:t>
      </w:r>
      <w:r w:rsidR="00040EF1" w:rsidRPr="00F046C1">
        <w:t>protection de cancers</w:t>
      </w:r>
      <w:r w:rsidRPr="00F046C1">
        <w:t xml:space="preserve"> présumé</w:t>
      </w:r>
      <w:r w:rsidR="00040EF1" w:rsidRPr="00F046C1">
        <w:t>s</w:t>
      </w:r>
      <w:r w:rsidRPr="00F046C1">
        <w:t xml:space="preserve"> en vertu de la </w:t>
      </w:r>
      <w:r w:rsidRPr="00F046C1">
        <w:rPr>
          <w:i/>
          <w:iCs/>
        </w:rPr>
        <w:t>Loi sur l</w:t>
      </w:r>
      <w:r w:rsidR="00C306B6" w:rsidRPr="00F046C1">
        <w:rPr>
          <w:i/>
          <w:iCs/>
        </w:rPr>
        <w:t>’</w:t>
      </w:r>
      <w:r w:rsidRPr="00F046C1">
        <w:rPr>
          <w:i/>
          <w:iCs/>
        </w:rPr>
        <w:t>indemnisation des pompiers</w:t>
      </w:r>
      <w:r w:rsidRPr="00F046C1">
        <w:t xml:space="preserve">. Il déclare avoir examiné la </w:t>
      </w:r>
      <w:r w:rsidR="00040EF1" w:rsidRPr="00F046C1">
        <w:t>protection</w:t>
      </w:r>
      <w:r w:rsidRPr="00F046C1">
        <w:t xml:space="preserve"> dans d</w:t>
      </w:r>
      <w:r w:rsidR="00C306B6" w:rsidRPr="00F046C1">
        <w:t>’</w:t>
      </w:r>
      <w:r w:rsidRPr="00F046C1">
        <w:t>autres provinces et territoires</w:t>
      </w:r>
      <w:r w:rsidR="00862EC7" w:rsidRPr="00F046C1">
        <w:t>,</w:t>
      </w:r>
      <w:r w:rsidRPr="00F046C1">
        <w:t xml:space="preserve"> et constaté que la </w:t>
      </w:r>
      <w:r w:rsidR="00040EF1" w:rsidRPr="00F046C1">
        <w:t>protection</w:t>
      </w:r>
      <w:r w:rsidRPr="00F046C1">
        <w:t xml:space="preserve"> a changé de façon </w:t>
      </w:r>
      <w:r w:rsidR="00862EC7" w:rsidRPr="00F046C1">
        <w:t>importante</w:t>
      </w:r>
      <w:r w:rsidRPr="00F046C1">
        <w:t xml:space="preserve">; là où nous étions autrefois en tête, nous sommes maintenant à la traîne. </w:t>
      </w:r>
    </w:p>
    <w:p w14:paraId="11CCD796" w14:textId="77777777" w:rsidR="00BB69F9" w:rsidRPr="00F046C1" w:rsidRDefault="006D7BB4" w:rsidP="00D72F1B">
      <w:pPr>
        <w:pStyle w:val="NormalWeb"/>
        <w:spacing w:before="0" w:beforeAutospacing="0" w:after="0" w:afterAutospacing="0"/>
        <w:ind w:left="540"/>
        <w:jc w:val="both"/>
      </w:pPr>
      <w:r w:rsidRPr="00F046C1">
        <w:t> </w:t>
      </w:r>
    </w:p>
    <w:p w14:paraId="2C25668A" w14:textId="58F2E887" w:rsidR="000C4639" w:rsidRPr="00F046C1" w:rsidRDefault="00A100FC" w:rsidP="00D72F1B">
      <w:pPr>
        <w:pStyle w:val="NormalWeb"/>
        <w:spacing w:before="0" w:beforeAutospacing="0" w:after="0" w:afterAutospacing="0"/>
        <w:ind w:left="540"/>
        <w:jc w:val="both"/>
      </w:pPr>
      <w:r w:rsidRPr="00F046C1">
        <w:t>Il demande au conseil des directives pour renouer le dialogue avec les intervenants au sujet de l</w:t>
      </w:r>
      <w:r w:rsidR="00C306B6" w:rsidRPr="00F046C1">
        <w:t>’</w:t>
      </w:r>
      <w:r w:rsidRPr="00F046C1">
        <w:t xml:space="preserve">élargissement de la </w:t>
      </w:r>
      <w:r w:rsidR="00040EF1" w:rsidRPr="00F046C1">
        <w:t>protection</w:t>
      </w:r>
      <w:r w:rsidRPr="00F046C1">
        <w:t xml:space="preserve"> ainsi que de la possibilité d</w:t>
      </w:r>
      <w:r w:rsidR="00C306B6" w:rsidRPr="00F046C1">
        <w:t>’</w:t>
      </w:r>
      <w:r w:rsidRPr="00F046C1">
        <w:t xml:space="preserve">abroger la </w:t>
      </w:r>
      <w:r w:rsidRPr="00F046C1">
        <w:rPr>
          <w:i/>
          <w:iCs/>
        </w:rPr>
        <w:t>Loi sur l</w:t>
      </w:r>
      <w:r w:rsidR="00C306B6" w:rsidRPr="00F046C1">
        <w:rPr>
          <w:i/>
          <w:iCs/>
        </w:rPr>
        <w:t>’</w:t>
      </w:r>
      <w:r w:rsidRPr="00F046C1">
        <w:rPr>
          <w:i/>
          <w:iCs/>
        </w:rPr>
        <w:t>indemnisation des pompiers</w:t>
      </w:r>
      <w:r w:rsidRPr="00F046C1">
        <w:t xml:space="preserve"> et de fournir une </w:t>
      </w:r>
      <w:r w:rsidR="00040EF1" w:rsidRPr="00F046C1">
        <w:t>protection</w:t>
      </w:r>
      <w:r w:rsidRPr="00F046C1">
        <w:t xml:space="preserve"> en vertu de la </w:t>
      </w:r>
      <w:r w:rsidRPr="00F046C1">
        <w:rPr>
          <w:i/>
          <w:iCs/>
        </w:rPr>
        <w:t>Loi sur les accidents du travail</w:t>
      </w:r>
      <w:r w:rsidRPr="00F046C1">
        <w:t xml:space="preserve"> </w:t>
      </w:r>
      <w:r w:rsidR="00862EC7" w:rsidRPr="00F046C1">
        <w:t>plutôt</w:t>
      </w:r>
      <w:r w:rsidRPr="00F046C1">
        <w:t xml:space="preserve">. Travail sécuritaire NB est la seule </w:t>
      </w:r>
      <w:r w:rsidR="00862EC7" w:rsidRPr="00F046C1">
        <w:t>province ou le seul territoire</w:t>
      </w:r>
      <w:r w:rsidRPr="00F046C1">
        <w:t xml:space="preserve"> qui a une </w:t>
      </w:r>
      <w:r w:rsidR="00040EF1" w:rsidRPr="00F046C1">
        <w:t>protection</w:t>
      </w:r>
      <w:r w:rsidRPr="00F046C1">
        <w:t xml:space="preserve"> distincte pour les pompiers.</w:t>
      </w:r>
    </w:p>
    <w:p w14:paraId="11002A2E" w14:textId="4E5EEEA4" w:rsidR="00B547E2" w:rsidRPr="00F046C1" w:rsidRDefault="00B547E2" w:rsidP="00D72F1B">
      <w:pPr>
        <w:pStyle w:val="NormalWeb"/>
        <w:spacing w:before="0" w:beforeAutospacing="0" w:after="0" w:afterAutospacing="0"/>
        <w:ind w:left="540"/>
        <w:jc w:val="both"/>
      </w:pPr>
    </w:p>
    <w:p w14:paraId="0E206833" w14:textId="32D5F3E2" w:rsidR="00B547E2" w:rsidRPr="00F046C1" w:rsidRDefault="00B547E2" w:rsidP="00B547E2">
      <w:pPr>
        <w:pStyle w:val="NormalWeb"/>
        <w:spacing w:before="0" w:beforeAutospacing="0" w:after="0" w:afterAutospacing="0"/>
        <w:ind w:left="547"/>
        <w:jc w:val="both"/>
      </w:pPr>
      <w:r w:rsidRPr="00F046C1">
        <w:t>Le médecin-conseil en chef donne un aperçu de son examen des preuves médicales relatives au risque de cancer chez les pompiers.</w:t>
      </w:r>
    </w:p>
    <w:p w14:paraId="41249D12" w14:textId="77777777" w:rsidR="00B547E2" w:rsidRPr="00F046C1" w:rsidRDefault="00B547E2" w:rsidP="00B547E2">
      <w:pPr>
        <w:pStyle w:val="NormalWeb"/>
        <w:spacing w:before="0" w:beforeAutospacing="0" w:after="0" w:afterAutospacing="0"/>
        <w:ind w:left="547"/>
        <w:jc w:val="both"/>
      </w:pPr>
    </w:p>
    <w:p w14:paraId="2AF5F1CE" w14:textId="375A51D8" w:rsidR="00B547E2" w:rsidRPr="00F046C1" w:rsidRDefault="00B547E2" w:rsidP="00B547E2">
      <w:pPr>
        <w:pStyle w:val="NormalWeb"/>
        <w:spacing w:before="0" w:beforeAutospacing="0" w:after="0" w:afterAutospacing="0"/>
        <w:ind w:left="547"/>
        <w:jc w:val="both"/>
      </w:pPr>
      <w:r w:rsidRPr="00F046C1">
        <w:t>Le conseil a reçu un résumé des répercussions financières de l</w:t>
      </w:r>
      <w:r w:rsidR="00C306B6" w:rsidRPr="00F046C1">
        <w:t>’</w:t>
      </w:r>
      <w:r w:rsidRPr="00F046C1">
        <w:t xml:space="preserve">ajout de neuf cancers </w:t>
      </w:r>
      <w:r w:rsidR="00862EC7" w:rsidRPr="00F046C1">
        <w:t>additionnels</w:t>
      </w:r>
      <w:r w:rsidRPr="00F046C1">
        <w:t xml:space="preserve">, ce qui porterait la liste des cancers couverts par la </w:t>
      </w:r>
      <w:r w:rsidRPr="00F046C1">
        <w:rPr>
          <w:i/>
          <w:iCs/>
        </w:rPr>
        <w:t>Loi sur l</w:t>
      </w:r>
      <w:r w:rsidR="00C306B6" w:rsidRPr="00F046C1">
        <w:rPr>
          <w:i/>
          <w:iCs/>
        </w:rPr>
        <w:t>’</w:t>
      </w:r>
      <w:r w:rsidRPr="00F046C1">
        <w:rPr>
          <w:i/>
          <w:iCs/>
        </w:rPr>
        <w:t>indemnisation des pompiers</w:t>
      </w:r>
      <w:r w:rsidRPr="00F046C1">
        <w:t xml:space="preserve"> à 19 pour les pompiers admissibles. Si le conseil choisit d</w:t>
      </w:r>
      <w:r w:rsidR="00C306B6" w:rsidRPr="00F046C1">
        <w:t>’</w:t>
      </w:r>
      <w:r w:rsidRPr="00F046C1">
        <w:t>é</w:t>
      </w:r>
      <w:r w:rsidR="00862EC7" w:rsidRPr="00F046C1">
        <w:t xml:space="preserve">largir </w:t>
      </w:r>
      <w:r w:rsidRPr="00F046C1">
        <w:t xml:space="preserve">la </w:t>
      </w:r>
      <w:r w:rsidR="00040EF1" w:rsidRPr="00F046C1">
        <w:t>protection</w:t>
      </w:r>
      <w:r w:rsidRPr="00F046C1">
        <w:t>, cela se fera au plus tôt en 2024.</w:t>
      </w:r>
    </w:p>
    <w:p w14:paraId="126E85E5" w14:textId="35136B9F" w:rsidR="00B547E2" w:rsidRPr="00F046C1" w:rsidRDefault="00B547E2" w:rsidP="00B547E2">
      <w:pPr>
        <w:pStyle w:val="NormalWeb"/>
        <w:spacing w:before="0" w:beforeAutospacing="0" w:after="0" w:afterAutospacing="0"/>
        <w:ind w:left="547"/>
        <w:jc w:val="both"/>
      </w:pPr>
    </w:p>
    <w:p w14:paraId="46074722" w14:textId="49266AD5" w:rsidR="00B547E2" w:rsidRPr="00F046C1" w:rsidRDefault="00B547E2" w:rsidP="00A100FC">
      <w:pPr>
        <w:pStyle w:val="NormalWeb"/>
        <w:spacing w:before="0" w:beforeAutospacing="0" w:after="0" w:afterAutospacing="0"/>
        <w:ind w:left="540"/>
        <w:jc w:val="both"/>
      </w:pPr>
      <w:r w:rsidRPr="00F046C1">
        <w:lastRenderedPageBreak/>
        <w:t xml:space="preserve">Le conseil demande à la direction de renouer le dialogue avec les intervenants sur </w:t>
      </w:r>
      <w:r w:rsidR="00862EC7" w:rsidRPr="00F046C1">
        <w:t>la possibilité d’une</w:t>
      </w:r>
      <w:r w:rsidRPr="00F046C1">
        <w:t xml:space="preserve"> </w:t>
      </w:r>
      <w:r w:rsidR="00862EC7" w:rsidRPr="00F046C1">
        <w:t>protection</w:t>
      </w:r>
      <w:r w:rsidRPr="00F046C1">
        <w:t xml:space="preserve"> élargie pour les pompiers. </w:t>
      </w:r>
      <w:r w:rsidR="00040EF1" w:rsidRPr="00F046C1">
        <w:t>Il</w:t>
      </w:r>
      <w:r w:rsidRPr="00F046C1">
        <w:t xml:space="preserve"> demande également à la direction de consulter les intervenants sur la possibilité d</w:t>
      </w:r>
      <w:r w:rsidR="00C306B6" w:rsidRPr="00F046C1">
        <w:t>’</w:t>
      </w:r>
      <w:r w:rsidRPr="00F046C1">
        <w:t xml:space="preserve">abroger la </w:t>
      </w:r>
      <w:r w:rsidRPr="00F046C1">
        <w:rPr>
          <w:i/>
          <w:iCs/>
        </w:rPr>
        <w:t>Loi sur l</w:t>
      </w:r>
      <w:r w:rsidR="00C306B6" w:rsidRPr="00F046C1">
        <w:rPr>
          <w:i/>
          <w:iCs/>
        </w:rPr>
        <w:t>’</w:t>
      </w:r>
      <w:r w:rsidRPr="00F046C1">
        <w:rPr>
          <w:i/>
          <w:iCs/>
        </w:rPr>
        <w:t>indemnisation des pompiers</w:t>
      </w:r>
      <w:r w:rsidRPr="00F046C1">
        <w:t xml:space="preserve"> et d</w:t>
      </w:r>
      <w:r w:rsidR="00C306B6" w:rsidRPr="00F046C1">
        <w:t>’</w:t>
      </w:r>
      <w:r w:rsidRPr="00F046C1">
        <w:t xml:space="preserve">offrir </w:t>
      </w:r>
      <w:r w:rsidR="00E94E7E" w:rsidRPr="00F046C1">
        <w:t>pl</w:t>
      </w:r>
      <w:r w:rsidR="00914370" w:rsidRPr="00F046C1">
        <w:t>utôt</w:t>
      </w:r>
      <w:r w:rsidRPr="00F046C1">
        <w:t xml:space="preserve"> une </w:t>
      </w:r>
      <w:r w:rsidR="00040EF1" w:rsidRPr="00F046C1">
        <w:t>protection</w:t>
      </w:r>
      <w:r w:rsidRPr="00F046C1">
        <w:t xml:space="preserve"> en vertu de la </w:t>
      </w:r>
      <w:r w:rsidRPr="00F046C1">
        <w:rPr>
          <w:i/>
          <w:iCs/>
        </w:rPr>
        <w:t>Loi sur les accidents du travail</w:t>
      </w:r>
      <w:r w:rsidRPr="00F046C1">
        <w:t>.</w:t>
      </w:r>
    </w:p>
    <w:p w14:paraId="73B1AACC" w14:textId="01F24D59" w:rsidR="00B3000C" w:rsidRPr="00F046C1" w:rsidRDefault="00B3000C" w:rsidP="00A100FC">
      <w:pPr>
        <w:pStyle w:val="NormalWeb"/>
        <w:spacing w:before="0" w:beforeAutospacing="0" w:after="0" w:afterAutospacing="0"/>
        <w:ind w:left="540"/>
        <w:jc w:val="both"/>
      </w:pPr>
    </w:p>
    <w:p w14:paraId="3D8B1FF1" w14:textId="77777777" w:rsidR="00B3000C" w:rsidRPr="00F046C1" w:rsidRDefault="00B3000C" w:rsidP="0097374D">
      <w:pPr>
        <w:pStyle w:val="NormalWeb"/>
        <w:keepNext/>
        <w:spacing w:before="0" w:beforeAutospacing="0" w:after="0" w:afterAutospacing="0"/>
        <w:ind w:left="547"/>
        <w:jc w:val="both"/>
      </w:pPr>
      <w:r w:rsidRPr="00F046C1">
        <w:rPr>
          <w:b/>
          <w:bCs/>
        </w:rPr>
        <w:t>Sur motion dûment présentée, appuyée et approuvée, il est unanimement résolu que :</w:t>
      </w:r>
    </w:p>
    <w:p w14:paraId="1D5529C2" w14:textId="668417BD" w:rsidR="00B3000C" w:rsidRPr="00F046C1" w:rsidRDefault="00B3000C" w:rsidP="0097374D">
      <w:pPr>
        <w:pStyle w:val="NormalWeb"/>
        <w:keepNext/>
        <w:spacing w:before="0" w:beforeAutospacing="0" w:after="0" w:afterAutospacing="0"/>
        <w:ind w:left="547"/>
        <w:jc w:val="both"/>
        <w:rPr>
          <w:i/>
          <w:iCs/>
        </w:rPr>
      </w:pPr>
      <w:r w:rsidRPr="00F046C1">
        <w:rPr>
          <w:i/>
          <w:iCs/>
        </w:rPr>
        <w:t xml:space="preserve">Le conseil reçoive la note de service sur les cancers présumés en vertu de la </w:t>
      </w:r>
      <w:r w:rsidRPr="00F046C1">
        <w:t>Loi sur l</w:t>
      </w:r>
      <w:r w:rsidR="00C306B6" w:rsidRPr="00F046C1">
        <w:t>’</w:t>
      </w:r>
      <w:r w:rsidRPr="00F046C1">
        <w:t>indemnisation des pompiers</w:t>
      </w:r>
      <w:r w:rsidR="00862EC7" w:rsidRPr="00F046C1">
        <w:rPr>
          <w:i/>
          <w:iCs/>
        </w:rPr>
        <w:t xml:space="preserve"> à titre de renseignement</w:t>
      </w:r>
      <w:r w:rsidRPr="00F046C1">
        <w:rPr>
          <w:i/>
          <w:iCs/>
        </w:rPr>
        <w:t>.</w:t>
      </w:r>
    </w:p>
    <w:p w14:paraId="478DFEE9" w14:textId="77777777" w:rsidR="00B3000C" w:rsidRPr="00F046C1" w:rsidRDefault="00B3000C" w:rsidP="00A100FC">
      <w:pPr>
        <w:pStyle w:val="NormalWeb"/>
        <w:spacing w:before="0" w:beforeAutospacing="0" w:after="0" w:afterAutospacing="0"/>
        <w:ind w:left="540"/>
        <w:jc w:val="both"/>
      </w:pPr>
    </w:p>
    <w:p w14:paraId="3DE751A8" w14:textId="7176C83C" w:rsidR="00BB69F9" w:rsidRPr="00F046C1" w:rsidRDefault="006D7BB4" w:rsidP="00A100FC">
      <w:pPr>
        <w:numPr>
          <w:ilvl w:val="1"/>
          <w:numId w:val="14"/>
        </w:numPr>
        <w:tabs>
          <w:tab w:val="clear" w:pos="1440"/>
        </w:tabs>
        <w:ind w:left="540"/>
        <w:jc w:val="both"/>
        <w:textAlignment w:val="center"/>
        <w:rPr>
          <w:b/>
          <w:bCs/>
          <w:color w:val="003C67"/>
        </w:rPr>
      </w:pPr>
      <w:r w:rsidRPr="00F046C1">
        <w:rPr>
          <w:b/>
          <w:bCs/>
          <w:color w:val="003C67"/>
        </w:rPr>
        <w:t xml:space="preserve">Rapport </w:t>
      </w:r>
      <w:r w:rsidR="00862EC7" w:rsidRPr="00F046C1">
        <w:rPr>
          <w:b/>
          <w:bCs/>
          <w:color w:val="003C67"/>
        </w:rPr>
        <w:t>trimestriel</w:t>
      </w:r>
      <w:r w:rsidRPr="00F046C1">
        <w:rPr>
          <w:b/>
          <w:bCs/>
          <w:color w:val="003C67"/>
        </w:rPr>
        <w:t xml:space="preserve"> du </w:t>
      </w:r>
      <w:r w:rsidR="00862EC7" w:rsidRPr="00F046C1">
        <w:rPr>
          <w:b/>
          <w:bCs/>
          <w:color w:val="003C67"/>
        </w:rPr>
        <w:t xml:space="preserve">deuxième </w:t>
      </w:r>
      <w:r w:rsidRPr="00F046C1">
        <w:rPr>
          <w:b/>
          <w:bCs/>
          <w:color w:val="003C67"/>
        </w:rPr>
        <w:t>trimestre</w:t>
      </w:r>
    </w:p>
    <w:p w14:paraId="7F193848" w14:textId="41208F06" w:rsidR="005C3BB7" w:rsidRPr="00F046C1" w:rsidRDefault="005C3BB7" w:rsidP="00A100FC">
      <w:pPr>
        <w:pStyle w:val="NormalWeb"/>
        <w:spacing w:before="0" w:beforeAutospacing="0" w:after="0" w:afterAutospacing="0"/>
        <w:ind w:left="540"/>
        <w:jc w:val="both"/>
      </w:pPr>
      <w:r w:rsidRPr="00F046C1">
        <w:t xml:space="preserve">Le président et chef de la direction donne un aperçu du rapport </w:t>
      </w:r>
      <w:r w:rsidR="00862EC7" w:rsidRPr="00F046C1">
        <w:t>trimestriel</w:t>
      </w:r>
      <w:r w:rsidRPr="00F046C1">
        <w:t xml:space="preserve"> du </w:t>
      </w:r>
      <w:r w:rsidR="00862EC7" w:rsidRPr="00F046C1">
        <w:t>deuxième </w:t>
      </w:r>
      <w:r w:rsidRPr="00F046C1">
        <w:t xml:space="preserve">trimestre. </w:t>
      </w:r>
    </w:p>
    <w:p w14:paraId="2297E3F6" w14:textId="77777777" w:rsidR="00BB69F9" w:rsidRPr="00F046C1" w:rsidRDefault="006D7BB4" w:rsidP="00A100FC">
      <w:pPr>
        <w:pStyle w:val="NormalWeb"/>
        <w:spacing w:before="0" w:beforeAutospacing="0" w:after="0" w:afterAutospacing="0"/>
        <w:ind w:left="540"/>
        <w:jc w:val="both"/>
      </w:pPr>
      <w:r w:rsidRPr="00F046C1">
        <w:t> </w:t>
      </w:r>
    </w:p>
    <w:p w14:paraId="381114BB" w14:textId="77777777" w:rsidR="00BB69F9" w:rsidRPr="00F046C1" w:rsidRDefault="006D7BB4" w:rsidP="00A100FC">
      <w:pPr>
        <w:pStyle w:val="NormalWeb"/>
        <w:spacing w:before="0" w:beforeAutospacing="0" w:after="0" w:afterAutospacing="0"/>
        <w:ind w:left="540"/>
        <w:jc w:val="both"/>
      </w:pPr>
      <w:r w:rsidRPr="00F046C1">
        <w:rPr>
          <w:b/>
          <w:bCs/>
        </w:rPr>
        <w:t>Sur motion dûment présentée, appuyée et approuvée, il est unanimement résolu que :</w:t>
      </w:r>
    </w:p>
    <w:p w14:paraId="025524E7" w14:textId="68D55259" w:rsidR="00BB69F9" w:rsidRPr="00F046C1" w:rsidRDefault="006D7BB4" w:rsidP="00A100FC">
      <w:pPr>
        <w:pStyle w:val="NormalWeb"/>
        <w:spacing w:before="0" w:beforeAutospacing="0" w:after="0" w:afterAutospacing="0"/>
        <w:ind w:left="540"/>
        <w:jc w:val="both"/>
        <w:rPr>
          <w:i/>
          <w:iCs/>
        </w:rPr>
      </w:pPr>
      <w:r w:rsidRPr="00F046C1">
        <w:rPr>
          <w:i/>
          <w:iCs/>
        </w:rPr>
        <w:t xml:space="preserve">Le conseil reçoive le rapport </w:t>
      </w:r>
      <w:r w:rsidR="00862EC7" w:rsidRPr="00F046C1">
        <w:rPr>
          <w:i/>
          <w:iCs/>
        </w:rPr>
        <w:t>trimestriel</w:t>
      </w:r>
      <w:r w:rsidRPr="00F046C1">
        <w:rPr>
          <w:i/>
          <w:iCs/>
        </w:rPr>
        <w:t xml:space="preserve"> du </w:t>
      </w:r>
      <w:r w:rsidR="00862EC7" w:rsidRPr="00F046C1">
        <w:rPr>
          <w:i/>
          <w:iCs/>
        </w:rPr>
        <w:t>deuxième</w:t>
      </w:r>
      <w:r w:rsidRPr="00F046C1">
        <w:rPr>
          <w:i/>
          <w:iCs/>
        </w:rPr>
        <w:t> trimestre du président et chef de la direction à titre de renseignement.</w:t>
      </w:r>
    </w:p>
    <w:p w14:paraId="42C39EC7" w14:textId="730792AC" w:rsidR="00BB69F9" w:rsidRPr="00F046C1" w:rsidRDefault="006D7BB4" w:rsidP="009D51BC">
      <w:pPr>
        <w:pStyle w:val="NormalWeb"/>
        <w:spacing w:before="0" w:beforeAutospacing="0" w:after="0" w:afterAutospacing="0"/>
        <w:ind w:left="540"/>
        <w:jc w:val="both"/>
      </w:pPr>
      <w:r w:rsidRPr="00F046C1">
        <w:t>  </w:t>
      </w:r>
    </w:p>
    <w:p w14:paraId="65AF0731" w14:textId="77777777" w:rsidR="00BB69F9" w:rsidRPr="00F046C1" w:rsidRDefault="006D7BB4" w:rsidP="00A100FC">
      <w:pPr>
        <w:numPr>
          <w:ilvl w:val="1"/>
          <w:numId w:val="15"/>
        </w:numPr>
        <w:tabs>
          <w:tab w:val="clear" w:pos="1440"/>
        </w:tabs>
        <w:ind w:left="540"/>
        <w:jc w:val="both"/>
        <w:textAlignment w:val="center"/>
        <w:rPr>
          <w:b/>
          <w:bCs/>
          <w:color w:val="003C67"/>
        </w:rPr>
      </w:pPr>
      <w:r w:rsidRPr="00F046C1">
        <w:rPr>
          <w:b/>
          <w:bCs/>
          <w:color w:val="003C67"/>
        </w:rPr>
        <w:t>Mise à jour sur la modernisation</w:t>
      </w:r>
    </w:p>
    <w:p w14:paraId="414368A9" w14:textId="6D402ECF" w:rsidR="00BB69F9" w:rsidRPr="00F046C1" w:rsidRDefault="003A3678" w:rsidP="00A100FC">
      <w:pPr>
        <w:pStyle w:val="NormalWeb"/>
        <w:spacing w:before="0" w:beforeAutospacing="0" w:after="0" w:afterAutospacing="0"/>
        <w:ind w:left="540"/>
        <w:jc w:val="both"/>
      </w:pPr>
      <w:r w:rsidRPr="00F046C1">
        <w:t xml:space="preserve">La directrice générale des </w:t>
      </w:r>
      <w:r w:rsidR="00862EC7" w:rsidRPr="00F046C1">
        <w:t>C</w:t>
      </w:r>
      <w:r w:rsidRPr="00F046C1">
        <w:t xml:space="preserve">ommunications et de la transformation des activités </w:t>
      </w:r>
      <w:r w:rsidR="00862EC7" w:rsidRPr="00F046C1">
        <w:t>présente une mise à jour</w:t>
      </w:r>
      <w:r w:rsidRPr="00F046C1">
        <w:t xml:space="preserve"> sur la modernisation.</w:t>
      </w:r>
    </w:p>
    <w:p w14:paraId="5212F695" w14:textId="77777777" w:rsidR="00BB69F9" w:rsidRPr="00F046C1" w:rsidRDefault="006D7BB4" w:rsidP="00A100FC">
      <w:pPr>
        <w:pStyle w:val="NormalWeb"/>
        <w:spacing w:before="0" w:beforeAutospacing="0" w:after="0" w:afterAutospacing="0"/>
        <w:ind w:left="540"/>
        <w:jc w:val="both"/>
      </w:pPr>
      <w:r w:rsidRPr="00F046C1">
        <w:t> </w:t>
      </w:r>
    </w:p>
    <w:p w14:paraId="5197A443" w14:textId="365E3CE7" w:rsidR="003A3678" w:rsidRPr="00F046C1" w:rsidRDefault="003A3678" w:rsidP="00A100FC">
      <w:pPr>
        <w:pStyle w:val="NormalWeb"/>
        <w:spacing w:before="0" w:beforeAutospacing="0" w:after="0" w:afterAutospacing="0"/>
        <w:ind w:left="540"/>
        <w:jc w:val="both"/>
      </w:pPr>
      <w:r w:rsidRPr="00F046C1">
        <w:t xml:space="preserve">Elle indique que 18 initiatives sont en cours et </w:t>
      </w:r>
      <w:r w:rsidR="00862EC7" w:rsidRPr="00F046C1">
        <w:t>qu’un total de</w:t>
      </w:r>
      <w:r w:rsidRPr="00F046C1">
        <w:t xml:space="preserve"> 35 à 40 projets individuels</w:t>
      </w:r>
      <w:r w:rsidR="00862EC7" w:rsidRPr="00F046C1">
        <w:t xml:space="preserve"> </w:t>
      </w:r>
      <w:r w:rsidRPr="00F046C1">
        <w:t>seront réalisés au cours des prochaines années.</w:t>
      </w:r>
    </w:p>
    <w:p w14:paraId="384F0F29" w14:textId="77777777" w:rsidR="003A3678" w:rsidRPr="00F046C1" w:rsidRDefault="003A3678" w:rsidP="00A100FC">
      <w:pPr>
        <w:pStyle w:val="NormalWeb"/>
        <w:spacing w:before="0" w:beforeAutospacing="0" w:after="0" w:afterAutospacing="0"/>
        <w:ind w:left="540"/>
        <w:jc w:val="both"/>
      </w:pPr>
    </w:p>
    <w:p w14:paraId="4C34CF41" w14:textId="79FC4095" w:rsidR="000223E6" w:rsidRPr="00F046C1" w:rsidRDefault="00F542D0" w:rsidP="000223E6">
      <w:pPr>
        <w:pStyle w:val="NormalWeb"/>
        <w:spacing w:before="0" w:beforeAutospacing="0" w:after="0" w:afterAutospacing="0"/>
        <w:ind w:left="540"/>
        <w:jc w:val="both"/>
      </w:pPr>
      <w:r w:rsidRPr="00F046C1">
        <w:t xml:space="preserve">La directrice générale des </w:t>
      </w:r>
      <w:r w:rsidR="00862EC7" w:rsidRPr="00F046C1">
        <w:t>C</w:t>
      </w:r>
      <w:r w:rsidRPr="00F046C1">
        <w:t>ommunications et de la transformation des activités décrit le processus du projet, donne un aperçu du budget de modernisation et du modèle de structure de gouvernance.</w:t>
      </w:r>
    </w:p>
    <w:p w14:paraId="1D1BD026" w14:textId="4F0CF6DB" w:rsidR="00CD52A3" w:rsidRPr="00F046C1" w:rsidRDefault="00CD52A3" w:rsidP="000223E6">
      <w:pPr>
        <w:pStyle w:val="NormalWeb"/>
        <w:spacing w:before="0" w:beforeAutospacing="0" w:after="0" w:afterAutospacing="0"/>
        <w:ind w:left="540"/>
        <w:jc w:val="both"/>
      </w:pPr>
    </w:p>
    <w:p w14:paraId="7BFBB7F7" w14:textId="42112376" w:rsidR="00CD52A3" w:rsidRPr="00F046C1" w:rsidRDefault="00CD52A3" w:rsidP="00A100FC">
      <w:pPr>
        <w:pStyle w:val="NormalWeb"/>
        <w:spacing w:before="0" w:beforeAutospacing="0" w:after="0" w:afterAutospacing="0"/>
        <w:ind w:left="540"/>
        <w:jc w:val="both"/>
      </w:pPr>
      <w:r w:rsidRPr="00F046C1">
        <w:t>Le livret, qui contiendra les documents de gouvernance, les processus, les outils, etc., sera présenté au conseil en novembre pour approbation.</w:t>
      </w:r>
    </w:p>
    <w:p w14:paraId="1AE45D0C" w14:textId="5917AAAE" w:rsidR="00BB69F9" w:rsidRPr="00F046C1" w:rsidRDefault="006D7BB4" w:rsidP="00A100FC">
      <w:pPr>
        <w:pStyle w:val="NormalWeb"/>
        <w:spacing w:before="0" w:beforeAutospacing="0" w:after="0" w:afterAutospacing="0"/>
        <w:ind w:left="540"/>
        <w:jc w:val="both"/>
      </w:pPr>
      <w:r w:rsidRPr="00F046C1">
        <w:t> </w:t>
      </w:r>
    </w:p>
    <w:p w14:paraId="45D257D2" w14:textId="77777777" w:rsidR="00BB69F9" w:rsidRPr="00F046C1" w:rsidRDefault="006D7BB4" w:rsidP="00A100FC">
      <w:pPr>
        <w:pStyle w:val="NormalWeb"/>
        <w:spacing w:before="0" w:beforeAutospacing="0" w:after="0" w:afterAutospacing="0"/>
        <w:ind w:left="540"/>
        <w:jc w:val="both"/>
      </w:pPr>
      <w:r w:rsidRPr="00F046C1">
        <w:rPr>
          <w:b/>
          <w:bCs/>
        </w:rPr>
        <w:t>Sur motion dûment présentée, appuyée et approuvée, il est unanimement résolu que :</w:t>
      </w:r>
    </w:p>
    <w:p w14:paraId="55DED069" w14:textId="07797F5B" w:rsidR="00BB69F9" w:rsidRPr="00F046C1" w:rsidRDefault="006D7BB4" w:rsidP="00CD52A3">
      <w:pPr>
        <w:pStyle w:val="NormalWeb"/>
        <w:spacing w:before="0" w:beforeAutospacing="0" w:after="0" w:afterAutospacing="0"/>
        <w:ind w:left="540"/>
        <w:jc w:val="both"/>
        <w:rPr>
          <w:i/>
          <w:iCs/>
        </w:rPr>
      </w:pPr>
      <w:r w:rsidRPr="00F046C1">
        <w:rPr>
          <w:i/>
          <w:iCs/>
        </w:rPr>
        <w:t>Le conseil reçoive la mise à jour sur la modernisation à titre de renseignement.</w:t>
      </w:r>
      <w:r w:rsidRPr="00F046C1">
        <w:t> </w:t>
      </w:r>
    </w:p>
    <w:p w14:paraId="5FEE242F" w14:textId="77777777" w:rsidR="00BB69F9" w:rsidRPr="00F046C1" w:rsidRDefault="006D7BB4" w:rsidP="00A100FC">
      <w:pPr>
        <w:pStyle w:val="NormalWeb"/>
        <w:spacing w:before="0" w:beforeAutospacing="0" w:after="0" w:afterAutospacing="0"/>
        <w:ind w:left="540"/>
        <w:jc w:val="both"/>
      </w:pPr>
      <w:r w:rsidRPr="00F046C1">
        <w:t> </w:t>
      </w:r>
    </w:p>
    <w:p w14:paraId="4DEF0952" w14:textId="77777777" w:rsidR="00BB69F9" w:rsidRPr="00F046C1" w:rsidRDefault="006D7BB4" w:rsidP="00A100FC">
      <w:pPr>
        <w:numPr>
          <w:ilvl w:val="1"/>
          <w:numId w:val="16"/>
        </w:numPr>
        <w:tabs>
          <w:tab w:val="clear" w:pos="1440"/>
        </w:tabs>
        <w:ind w:left="540"/>
        <w:jc w:val="both"/>
        <w:textAlignment w:val="center"/>
        <w:rPr>
          <w:b/>
          <w:bCs/>
          <w:color w:val="003C67"/>
        </w:rPr>
      </w:pPr>
      <w:r w:rsidRPr="00F046C1">
        <w:rPr>
          <w:b/>
          <w:bCs/>
          <w:color w:val="003C67"/>
        </w:rPr>
        <w:t>Formation sur LinkedIn Learning</w:t>
      </w:r>
    </w:p>
    <w:p w14:paraId="01758495" w14:textId="036EE516" w:rsidR="00BB69F9" w:rsidRPr="00F046C1" w:rsidRDefault="00A96DBB" w:rsidP="00A100FC">
      <w:pPr>
        <w:pStyle w:val="NormalWeb"/>
        <w:spacing w:before="0" w:beforeAutospacing="0" w:after="0" w:afterAutospacing="0"/>
        <w:ind w:left="540"/>
        <w:jc w:val="both"/>
      </w:pPr>
      <w:r w:rsidRPr="00F046C1">
        <w:t>L</w:t>
      </w:r>
      <w:r w:rsidR="00862EC7" w:rsidRPr="00F046C1">
        <w:t>a</w:t>
      </w:r>
      <w:r w:rsidRPr="00F046C1">
        <w:t xml:space="preserve"> spécialiste </w:t>
      </w:r>
      <w:r w:rsidR="00862EC7" w:rsidRPr="00F046C1">
        <w:t>en</w:t>
      </w:r>
      <w:r w:rsidRPr="00F046C1">
        <w:t xml:space="preserve"> développement organisationnel </w:t>
      </w:r>
      <w:r w:rsidR="00862EC7" w:rsidRPr="00F046C1">
        <w:t xml:space="preserve">du Service </w:t>
      </w:r>
      <w:r w:rsidRPr="00F046C1">
        <w:t xml:space="preserve">des </w:t>
      </w:r>
      <w:r w:rsidR="00914370" w:rsidRPr="00F046C1">
        <w:t>r</w:t>
      </w:r>
      <w:r w:rsidR="00844E24" w:rsidRPr="00F046C1">
        <w:t>essources humaines</w:t>
      </w:r>
      <w:r w:rsidRPr="00F046C1">
        <w:t xml:space="preserve"> a </w:t>
      </w:r>
      <w:r w:rsidR="00862EC7" w:rsidRPr="00F046C1">
        <w:t>donné</w:t>
      </w:r>
      <w:r w:rsidRPr="00F046C1">
        <w:t xml:space="preserve"> une formation sur LinkedIn Learning</w:t>
      </w:r>
      <w:r w:rsidR="00862EC7" w:rsidRPr="00F046C1">
        <w:t xml:space="preserve"> au conseil</w:t>
      </w:r>
      <w:r w:rsidRPr="00F046C1">
        <w:t xml:space="preserve">. </w:t>
      </w:r>
    </w:p>
    <w:p w14:paraId="146BE98D" w14:textId="35E52578" w:rsidR="00BB69F9" w:rsidRPr="00F046C1" w:rsidRDefault="00BB69F9" w:rsidP="00A100FC">
      <w:pPr>
        <w:pStyle w:val="NormalWeb"/>
        <w:spacing w:before="0" w:beforeAutospacing="0" w:after="0" w:afterAutospacing="0"/>
        <w:ind w:left="540"/>
        <w:jc w:val="both"/>
      </w:pPr>
    </w:p>
    <w:p w14:paraId="0270D22D" w14:textId="77777777" w:rsidR="00BB69F9" w:rsidRPr="00F046C1" w:rsidRDefault="006D7BB4" w:rsidP="00A100FC">
      <w:pPr>
        <w:pStyle w:val="NormalWeb"/>
        <w:spacing w:before="0" w:beforeAutospacing="0" w:after="0" w:afterAutospacing="0"/>
        <w:ind w:left="540"/>
        <w:jc w:val="both"/>
      </w:pPr>
      <w:r w:rsidRPr="00F046C1">
        <w:rPr>
          <w:b/>
          <w:bCs/>
        </w:rPr>
        <w:t>Sur motion dûment présentée, appuyée et approuvée, il est unanimement résolu que :</w:t>
      </w:r>
    </w:p>
    <w:p w14:paraId="63E80603" w14:textId="4BEC966F" w:rsidR="00BB69F9" w:rsidRPr="00F046C1" w:rsidRDefault="006D7BB4" w:rsidP="00B7302B">
      <w:pPr>
        <w:pStyle w:val="NormalWeb"/>
        <w:spacing w:before="0" w:beforeAutospacing="0" w:after="0" w:afterAutospacing="0"/>
        <w:ind w:left="540"/>
        <w:jc w:val="both"/>
        <w:rPr>
          <w:i/>
          <w:iCs/>
        </w:rPr>
      </w:pPr>
      <w:r w:rsidRPr="00F046C1">
        <w:rPr>
          <w:i/>
          <w:iCs/>
        </w:rPr>
        <w:t>Le conseil reçoive la formation sur LinkedIn Learning à titre de renseignement.</w:t>
      </w:r>
      <w:r w:rsidRPr="00F046C1">
        <w:t> </w:t>
      </w:r>
    </w:p>
    <w:p w14:paraId="573B9EF8" w14:textId="77777777" w:rsidR="00BB69F9" w:rsidRPr="00F046C1" w:rsidRDefault="006D7BB4" w:rsidP="00A100FC">
      <w:pPr>
        <w:pStyle w:val="NormalWeb"/>
        <w:spacing w:before="0" w:beforeAutospacing="0" w:after="0" w:afterAutospacing="0"/>
        <w:ind w:left="540"/>
        <w:jc w:val="both"/>
      </w:pPr>
      <w:r w:rsidRPr="00F046C1">
        <w:t> </w:t>
      </w:r>
    </w:p>
    <w:p w14:paraId="254E6FEE" w14:textId="77777777" w:rsidR="00BB69F9" w:rsidRPr="00F046C1" w:rsidRDefault="006D7BB4" w:rsidP="00A100FC">
      <w:pPr>
        <w:numPr>
          <w:ilvl w:val="1"/>
          <w:numId w:val="17"/>
        </w:numPr>
        <w:tabs>
          <w:tab w:val="clear" w:pos="1440"/>
        </w:tabs>
        <w:ind w:left="540"/>
        <w:jc w:val="both"/>
        <w:textAlignment w:val="center"/>
        <w:rPr>
          <w:b/>
          <w:bCs/>
          <w:color w:val="003C67"/>
        </w:rPr>
      </w:pPr>
      <w:r w:rsidRPr="00F046C1">
        <w:rPr>
          <w:b/>
          <w:bCs/>
          <w:color w:val="003C67"/>
        </w:rPr>
        <w:t>Politique</w:t>
      </w:r>
    </w:p>
    <w:p w14:paraId="4D28BD26" w14:textId="77777777" w:rsidR="00BB69F9" w:rsidRPr="00F046C1" w:rsidRDefault="006D7BB4" w:rsidP="00A100FC">
      <w:pPr>
        <w:numPr>
          <w:ilvl w:val="2"/>
          <w:numId w:val="18"/>
        </w:numPr>
        <w:tabs>
          <w:tab w:val="clear" w:pos="2160"/>
        </w:tabs>
        <w:ind w:left="1080"/>
        <w:jc w:val="both"/>
        <w:textAlignment w:val="center"/>
        <w:rPr>
          <w:b/>
          <w:bCs/>
          <w:color w:val="003C67"/>
        </w:rPr>
      </w:pPr>
      <w:r w:rsidRPr="00F046C1">
        <w:rPr>
          <w:b/>
          <w:bCs/>
          <w:color w:val="003C67"/>
        </w:rPr>
        <w:t>Politique 46-305 – Indemnisation</w:t>
      </w:r>
    </w:p>
    <w:p w14:paraId="2EED43C8" w14:textId="4F7FA6D4" w:rsidR="00BB69F9" w:rsidRPr="00F046C1" w:rsidRDefault="006D7BB4" w:rsidP="00A100FC">
      <w:pPr>
        <w:pStyle w:val="NormalWeb"/>
        <w:spacing w:before="0" w:beforeAutospacing="0" w:after="0" w:afterAutospacing="0"/>
        <w:ind w:left="1080"/>
        <w:jc w:val="both"/>
      </w:pPr>
      <w:r w:rsidRPr="00F046C1">
        <w:t>La directrice générale de la Planification</w:t>
      </w:r>
      <w:r w:rsidR="00862EC7" w:rsidRPr="00F046C1">
        <w:t xml:space="preserve"> stratégique</w:t>
      </w:r>
      <w:r w:rsidRPr="00F046C1">
        <w:t>, des politiques et des risques donne un aperçu des modifications apportées à la politique sur l</w:t>
      </w:r>
      <w:r w:rsidR="00C306B6" w:rsidRPr="00F046C1">
        <w:t>’</w:t>
      </w:r>
      <w:r w:rsidRPr="00F046C1">
        <w:t>indemnisation.</w:t>
      </w:r>
    </w:p>
    <w:p w14:paraId="5F4E157D" w14:textId="77777777" w:rsidR="00BB69F9" w:rsidRPr="00F046C1" w:rsidRDefault="006D7BB4" w:rsidP="00A100FC">
      <w:pPr>
        <w:pStyle w:val="NormalWeb"/>
        <w:spacing w:before="0" w:beforeAutospacing="0" w:after="0" w:afterAutospacing="0"/>
        <w:ind w:left="1080"/>
        <w:jc w:val="both"/>
      </w:pPr>
      <w:r w:rsidRPr="00F046C1">
        <w:t> </w:t>
      </w:r>
    </w:p>
    <w:p w14:paraId="5F0C74E1" w14:textId="64AB9A9E" w:rsidR="00BB69F9" w:rsidRPr="00F046C1" w:rsidRDefault="006D7BB4" w:rsidP="00A43E6E">
      <w:pPr>
        <w:pStyle w:val="NormalWeb"/>
        <w:spacing w:before="0" w:beforeAutospacing="0" w:after="0" w:afterAutospacing="0"/>
        <w:ind w:left="1080"/>
        <w:jc w:val="both"/>
      </w:pPr>
      <w:r w:rsidRPr="00F046C1">
        <w:lastRenderedPageBreak/>
        <w:t>Elle déclare qu</w:t>
      </w:r>
      <w:r w:rsidR="00C306B6" w:rsidRPr="00F046C1">
        <w:t>’</w:t>
      </w:r>
      <w:r w:rsidRPr="00F046C1">
        <w:t xml:space="preserve">il est recommandé </w:t>
      </w:r>
      <w:r w:rsidR="006B3DB5" w:rsidRPr="00F046C1">
        <w:t>de révoquer</w:t>
      </w:r>
      <w:r w:rsidRPr="00F046C1">
        <w:t xml:space="preserve"> </w:t>
      </w:r>
      <w:r w:rsidR="006B3DB5" w:rsidRPr="00F046C1">
        <w:t>en entier</w:t>
      </w:r>
      <w:r w:rsidRPr="00F046C1">
        <w:t xml:space="preserve"> la politique, car la loi prévoit des dispositions claires en matière d</w:t>
      </w:r>
      <w:r w:rsidR="00C306B6" w:rsidRPr="00F046C1">
        <w:t>’</w:t>
      </w:r>
      <w:r w:rsidRPr="00F046C1">
        <w:t xml:space="preserve">indemnisation des employeurs, des dirigeants, des agents, ainsi que des membres du conseil. </w:t>
      </w:r>
    </w:p>
    <w:p w14:paraId="7BECC648" w14:textId="77777777" w:rsidR="00BB69F9" w:rsidRPr="00F046C1" w:rsidRDefault="006D7BB4" w:rsidP="00A100FC">
      <w:pPr>
        <w:pStyle w:val="NormalWeb"/>
        <w:spacing w:before="0" w:beforeAutospacing="0" w:after="0" w:afterAutospacing="0"/>
        <w:ind w:left="1080"/>
        <w:jc w:val="both"/>
      </w:pPr>
      <w:r w:rsidRPr="00F046C1">
        <w:t> </w:t>
      </w:r>
    </w:p>
    <w:p w14:paraId="457FC399" w14:textId="0D434D39"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517F9FC5" w14:textId="36D43C2C" w:rsidR="00BB69F9" w:rsidRPr="00F046C1" w:rsidRDefault="006D7BB4" w:rsidP="00A100FC">
      <w:pPr>
        <w:pStyle w:val="NormalWeb"/>
        <w:spacing w:before="0" w:beforeAutospacing="0" w:after="0" w:afterAutospacing="0"/>
        <w:ind w:left="1080"/>
        <w:jc w:val="both"/>
        <w:rPr>
          <w:i/>
          <w:iCs/>
        </w:rPr>
      </w:pPr>
      <w:r w:rsidRPr="00F046C1">
        <w:rPr>
          <w:i/>
          <w:iCs/>
          <w:spacing w:val="-2"/>
        </w:rPr>
        <w:t xml:space="preserve">Le conseil </w:t>
      </w:r>
      <w:r w:rsidR="006B3DB5" w:rsidRPr="00F046C1">
        <w:rPr>
          <w:i/>
          <w:iCs/>
          <w:spacing w:val="-2"/>
        </w:rPr>
        <w:t>révoque</w:t>
      </w:r>
      <w:r w:rsidRPr="00F046C1">
        <w:rPr>
          <w:i/>
          <w:iCs/>
          <w:spacing w:val="-2"/>
        </w:rPr>
        <w:t xml:space="preserve"> la </w:t>
      </w:r>
      <w:r w:rsidR="006B3DB5" w:rsidRPr="00F046C1">
        <w:rPr>
          <w:i/>
          <w:iCs/>
          <w:spacing w:val="-2"/>
        </w:rPr>
        <w:t xml:space="preserve">diffusion </w:t>
      </w:r>
      <w:r w:rsidRPr="00F046C1">
        <w:rPr>
          <w:i/>
          <w:iCs/>
          <w:spacing w:val="-2"/>
        </w:rPr>
        <w:t xml:space="preserve">4 de la </w:t>
      </w:r>
      <w:r w:rsidR="006B3DB5" w:rsidRPr="00F046C1">
        <w:rPr>
          <w:i/>
          <w:iCs/>
          <w:spacing w:val="-2"/>
        </w:rPr>
        <w:t>P</w:t>
      </w:r>
      <w:r w:rsidRPr="00F046C1">
        <w:rPr>
          <w:i/>
          <w:iCs/>
          <w:spacing w:val="-2"/>
        </w:rPr>
        <w:t xml:space="preserve">olitique 46-305 </w:t>
      </w:r>
      <w:r w:rsidR="007A17D5" w:rsidRPr="00F046C1">
        <w:rPr>
          <w:i/>
          <w:iCs/>
          <w:spacing w:val="-2"/>
        </w:rPr>
        <w:t>– I</w:t>
      </w:r>
      <w:r w:rsidRPr="00F046C1">
        <w:rPr>
          <w:i/>
          <w:iCs/>
          <w:spacing w:val="-2"/>
        </w:rPr>
        <w:t>ndemnisation. Deux membres</w:t>
      </w:r>
      <w:r w:rsidRPr="00F046C1">
        <w:rPr>
          <w:i/>
          <w:iCs/>
        </w:rPr>
        <w:t xml:space="preserve"> du conseil s</w:t>
      </w:r>
      <w:r w:rsidR="00C306B6" w:rsidRPr="00F046C1">
        <w:rPr>
          <w:i/>
          <w:iCs/>
        </w:rPr>
        <w:t>’</w:t>
      </w:r>
      <w:r w:rsidRPr="00F046C1">
        <w:rPr>
          <w:i/>
          <w:iCs/>
        </w:rPr>
        <w:t>y opposent.</w:t>
      </w:r>
    </w:p>
    <w:p w14:paraId="28212495" w14:textId="77777777" w:rsidR="00BB69F9" w:rsidRPr="00F046C1" w:rsidRDefault="006D7BB4" w:rsidP="00A100FC">
      <w:pPr>
        <w:pStyle w:val="NormalWeb"/>
        <w:spacing w:before="0" w:beforeAutospacing="0" w:after="0" w:afterAutospacing="0"/>
        <w:ind w:left="1080"/>
        <w:jc w:val="both"/>
      </w:pPr>
      <w:r w:rsidRPr="00F046C1">
        <w:t> </w:t>
      </w:r>
    </w:p>
    <w:p w14:paraId="3971A361" w14:textId="77777777" w:rsidR="00BB69F9" w:rsidRPr="00F046C1" w:rsidRDefault="006D7BB4" w:rsidP="0097374D">
      <w:pPr>
        <w:pStyle w:val="ListParagraph"/>
        <w:keepNext/>
        <w:numPr>
          <w:ilvl w:val="0"/>
          <w:numId w:val="40"/>
        </w:numPr>
        <w:ind w:left="1080"/>
        <w:jc w:val="both"/>
        <w:textAlignment w:val="center"/>
        <w:rPr>
          <w:rFonts w:eastAsia="Times New Roman"/>
        </w:rPr>
      </w:pPr>
      <w:r w:rsidRPr="00F046C1">
        <w:rPr>
          <w:b/>
          <w:bCs/>
          <w:color w:val="003C67"/>
        </w:rPr>
        <w:t>Politique 44-005 – Langues officielles</w:t>
      </w:r>
    </w:p>
    <w:p w14:paraId="5795A371" w14:textId="21C68AB0" w:rsidR="00BB69F9" w:rsidRPr="00F046C1" w:rsidRDefault="006D7BB4" w:rsidP="0097374D">
      <w:pPr>
        <w:pStyle w:val="NormalWeb"/>
        <w:keepNext/>
        <w:spacing w:before="0" w:beforeAutospacing="0" w:after="0" w:afterAutospacing="0"/>
        <w:ind w:left="1080"/>
        <w:jc w:val="both"/>
      </w:pPr>
      <w:r w:rsidRPr="00F046C1">
        <w:t>La directrice générale de la Planification</w:t>
      </w:r>
      <w:r w:rsidR="00862EC7" w:rsidRPr="00F046C1">
        <w:t xml:space="preserve"> stratégique</w:t>
      </w:r>
      <w:r w:rsidRPr="00F046C1">
        <w:t>, des politiques et des risques donne un aperçu des modifications apportées à la politique sur les langues officielles.</w:t>
      </w:r>
    </w:p>
    <w:p w14:paraId="22AC12C6" w14:textId="77777777" w:rsidR="00BB69F9" w:rsidRPr="00F046C1" w:rsidRDefault="006D7BB4" w:rsidP="00A100FC">
      <w:pPr>
        <w:pStyle w:val="NormalWeb"/>
        <w:spacing w:before="0" w:beforeAutospacing="0" w:after="0" w:afterAutospacing="0"/>
        <w:ind w:left="1080"/>
        <w:jc w:val="both"/>
      </w:pPr>
      <w:r w:rsidRPr="00F046C1">
        <w:t> </w:t>
      </w:r>
    </w:p>
    <w:p w14:paraId="3E58FEE9" w14:textId="680475E9" w:rsidR="00BB69F9" w:rsidRPr="00F046C1" w:rsidRDefault="006D7BB4" w:rsidP="00A100FC">
      <w:pPr>
        <w:pStyle w:val="NormalWeb"/>
        <w:spacing w:before="0" w:beforeAutospacing="0" w:after="0" w:afterAutospacing="0"/>
        <w:ind w:left="1080"/>
        <w:jc w:val="both"/>
      </w:pPr>
      <w:r w:rsidRPr="00F046C1">
        <w:t xml:space="preserve">Elle déclare que </w:t>
      </w:r>
      <w:r w:rsidR="00862EC7" w:rsidRPr="00F046C1">
        <w:t>la</w:t>
      </w:r>
      <w:r w:rsidRPr="00F046C1">
        <w:t xml:space="preserve"> commissaire a recommandé d</w:t>
      </w:r>
      <w:r w:rsidR="00862EC7" w:rsidRPr="00F046C1">
        <w:t xml:space="preserve">’élaborer </w:t>
      </w:r>
      <w:r w:rsidRPr="00F046C1">
        <w:t>une politique qui garantit que les clients reçoivent des services dans la langue de leur choix.</w:t>
      </w:r>
    </w:p>
    <w:p w14:paraId="77380755" w14:textId="77777777" w:rsidR="00BB69F9" w:rsidRPr="00F046C1" w:rsidRDefault="006D7BB4" w:rsidP="00A100FC">
      <w:pPr>
        <w:pStyle w:val="NormalWeb"/>
        <w:spacing w:before="0" w:beforeAutospacing="0" w:after="0" w:afterAutospacing="0"/>
        <w:ind w:left="1080"/>
        <w:jc w:val="both"/>
      </w:pPr>
      <w:r w:rsidRPr="00F046C1">
        <w:t> </w:t>
      </w:r>
    </w:p>
    <w:p w14:paraId="63A968BE" w14:textId="65A224AE" w:rsidR="00E22D7B" w:rsidRPr="00F046C1" w:rsidRDefault="00AE662C" w:rsidP="00564D38">
      <w:pPr>
        <w:pStyle w:val="NormalWeb"/>
        <w:spacing w:before="0" w:beforeAutospacing="0" w:after="0" w:afterAutospacing="0"/>
        <w:ind w:left="1080"/>
        <w:jc w:val="both"/>
      </w:pPr>
      <w:r w:rsidRPr="00F046C1">
        <w:t xml:space="preserve">Le conseil demande que la politique soit envoyée au </w:t>
      </w:r>
      <w:r w:rsidR="00862EC7" w:rsidRPr="00F046C1">
        <w:t>Commissariat</w:t>
      </w:r>
      <w:r w:rsidRPr="00F046C1">
        <w:t xml:space="preserve"> aux langues </w:t>
      </w:r>
      <w:r w:rsidR="00862EC7" w:rsidRPr="00F046C1">
        <w:t xml:space="preserve">officielles </w:t>
      </w:r>
      <w:r w:rsidRPr="00F046C1">
        <w:t>pour qu</w:t>
      </w:r>
      <w:r w:rsidR="00C306B6" w:rsidRPr="00F046C1">
        <w:t>’</w:t>
      </w:r>
      <w:r w:rsidRPr="00F046C1">
        <w:t>il fasse part de ses commentaires et qu</w:t>
      </w:r>
      <w:r w:rsidR="00C306B6" w:rsidRPr="00F046C1">
        <w:t>’</w:t>
      </w:r>
      <w:r w:rsidRPr="00F046C1">
        <w:t xml:space="preserve">elle soit présentée </w:t>
      </w:r>
      <w:r w:rsidR="00862EC7" w:rsidRPr="00F046C1">
        <w:t xml:space="preserve">de nouveau </w:t>
      </w:r>
      <w:r w:rsidRPr="00F046C1">
        <w:t xml:space="preserve">au conseil </w:t>
      </w:r>
      <w:r w:rsidR="00862EC7" w:rsidRPr="00F046C1">
        <w:t>à des fins d’</w:t>
      </w:r>
      <w:r w:rsidRPr="00F046C1">
        <w:t>approbation.</w:t>
      </w:r>
    </w:p>
    <w:p w14:paraId="06160E3B" w14:textId="77777777" w:rsidR="00E22D7B" w:rsidRPr="00F046C1" w:rsidRDefault="00E22D7B" w:rsidP="00271EE0">
      <w:pPr>
        <w:pStyle w:val="NormalWeb"/>
        <w:spacing w:before="0" w:beforeAutospacing="0" w:after="0" w:afterAutospacing="0"/>
        <w:ind w:left="720"/>
        <w:jc w:val="both"/>
      </w:pPr>
    </w:p>
    <w:p w14:paraId="26AE48A3" w14:textId="75242115" w:rsidR="00BB69F9" w:rsidRPr="00F046C1" w:rsidRDefault="00271EE0" w:rsidP="00862EC7">
      <w:pPr>
        <w:pStyle w:val="NormalWeb"/>
        <w:spacing w:before="0" w:beforeAutospacing="0" w:after="0" w:afterAutospacing="0"/>
        <w:jc w:val="both"/>
      </w:pPr>
      <w:r w:rsidRPr="00F046C1">
        <w:t>La réunion du 28 septembre 2022 est levée à 15 h 50.</w:t>
      </w:r>
    </w:p>
    <w:p w14:paraId="131B4038" w14:textId="177B5AAB" w:rsidR="00271EE0" w:rsidRPr="00F046C1" w:rsidRDefault="00271EE0" w:rsidP="00862EC7">
      <w:pPr>
        <w:pStyle w:val="NormalWeb"/>
        <w:spacing w:before="0" w:beforeAutospacing="0" w:after="0" w:afterAutospacing="0"/>
        <w:jc w:val="both"/>
      </w:pPr>
    </w:p>
    <w:p w14:paraId="38CD3325" w14:textId="1FA8D55F" w:rsidR="00BB69F9" w:rsidRPr="00F046C1" w:rsidRDefault="00271EE0" w:rsidP="00862EC7">
      <w:pPr>
        <w:pStyle w:val="NormalWeb"/>
        <w:spacing w:before="0" w:beforeAutospacing="0" w:after="0" w:afterAutospacing="0"/>
        <w:jc w:val="both"/>
      </w:pPr>
      <w:r w:rsidRPr="00F046C1">
        <w:t>La réunion du 29 septembre 2022 commence à 9 h</w:t>
      </w:r>
      <w:r w:rsidR="00844E24" w:rsidRPr="00F046C1">
        <w:t xml:space="preserve"> 00</w:t>
      </w:r>
      <w:r w:rsidRPr="00F046C1">
        <w:t>. </w:t>
      </w:r>
    </w:p>
    <w:p w14:paraId="332FE3D1" w14:textId="77777777" w:rsidR="00BB69F9" w:rsidRPr="00F046C1" w:rsidRDefault="006D7BB4" w:rsidP="00862EC7">
      <w:pPr>
        <w:pStyle w:val="NormalWeb"/>
        <w:spacing w:before="0" w:beforeAutospacing="0" w:after="0" w:afterAutospacing="0"/>
        <w:jc w:val="both"/>
      </w:pPr>
      <w:r w:rsidRPr="00F046C1">
        <w:t> </w:t>
      </w:r>
    </w:p>
    <w:p w14:paraId="4F438671" w14:textId="77777777" w:rsidR="00BB69F9" w:rsidRPr="00F046C1" w:rsidRDefault="006D7BB4" w:rsidP="00A100FC">
      <w:pPr>
        <w:numPr>
          <w:ilvl w:val="1"/>
          <w:numId w:val="20"/>
        </w:numPr>
        <w:tabs>
          <w:tab w:val="clear" w:pos="1440"/>
        </w:tabs>
        <w:ind w:left="540"/>
        <w:jc w:val="both"/>
        <w:textAlignment w:val="center"/>
        <w:rPr>
          <w:b/>
          <w:bCs/>
          <w:color w:val="003C67"/>
        </w:rPr>
      </w:pPr>
      <w:r w:rsidRPr="00F046C1">
        <w:rPr>
          <w:b/>
          <w:bCs/>
          <w:color w:val="003C67"/>
        </w:rPr>
        <w:t>Mise à jour du Comité des ressources humaines et de la rémunération</w:t>
      </w:r>
    </w:p>
    <w:p w14:paraId="6C897BC2" w14:textId="54286260" w:rsidR="00BB69F9" w:rsidRPr="00F046C1" w:rsidRDefault="006D7BB4" w:rsidP="00A100FC">
      <w:pPr>
        <w:pStyle w:val="NormalWeb"/>
        <w:spacing w:before="0" w:beforeAutospacing="0" w:after="0" w:afterAutospacing="0"/>
        <w:ind w:left="540"/>
        <w:jc w:val="both"/>
      </w:pPr>
      <w:r w:rsidRPr="00F046C1">
        <w:t xml:space="preserve">La présidente du </w:t>
      </w:r>
      <w:r w:rsidR="007A17D5" w:rsidRPr="00F046C1">
        <w:t>C</w:t>
      </w:r>
      <w:r w:rsidRPr="00F046C1">
        <w:t>omité donne un aperçu de son rapport au conseil.</w:t>
      </w:r>
    </w:p>
    <w:p w14:paraId="715DB217" w14:textId="77777777" w:rsidR="00BB69F9" w:rsidRPr="00F046C1" w:rsidRDefault="006D7BB4" w:rsidP="00A100FC">
      <w:pPr>
        <w:pStyle w:val="NormalWeb"/>
        <w:spacing w:before="0" w:beforeAutospacing="0" w:after="0" w:afterAutospacing="0"/>
        <w:ind w:left="540"/>
        <w:jc w:val="both"/>
      </w:pPr>
      <w:r w:rsidRPr="00F046C1">
        <w:t> </w:t>
      </w:r>
    </w:p>
    <w:p w14:paraId="00E94C64" w14:textId="77777777" w:rsidR="00BB69F9" w:rsidRPr="00F046C1" w:rsidRDefault="006D7BB4" w:rsidP="00A100FC">
      <w:pPr>
        <w:pStyle w:val="NormalWeb"/>
        <w:spacing w:before="0" w:beforeAutospacing="0" w:after="0" w:afterAutospacing="0"/>
        <w:ind w:left="540"/>
        <w:jc w:val="both"/>
      </w:pPr>
      <w:r w:rsidRPr="00F046C1">
        <w:rPr>
          <w:b/>
          <w:bCs/>
        </w:rPr>
        <w:t>Sur motion dûment présentée, appuyée et approuvée, il est unanimement résolu que :</w:t>
      </w:r>
    </w:p>
    <w:p w14:paraId="112445BD" w14:textId="639E3988" w:rsidR="00BB69F9" w:rsidRPr="00F046C1" w:rsidRDefault="006D7BB4" w:rsidP="00A100FC">
      <w:pPr>
        <w:pStyle w:val="NormalWeb"/>
        <w:spacing w:before="0" w:beforeAutospacing="0" w:after="0" w:afterAutospacing="0"/>
        <w:ind w:left="540"/>
        <w:jc w:val="both"/>
        <w:rPr>
          <w:i/>
          <w:iCs/>
        </w:rPr>
      </w:pPr>
      <w:r w:rsidRPr="00F046C1">
        <w:rPr>
          <w:i/>
          <w:iCs/>
        </w:rPr>
        <w:t>Le conseil reçoive la mise à jour du Comité des ressources humaines et de la rémunération à titre de renseignement.</w:t>
      </w:r>
    </w:p>
    <w:p w14:paraId="7088FD45" w14:textId="77223D52" w:rsidR="00BB69F9" w:rsidRPr="00F046C1" w:rsidRDefault="006D7BB4" w:rsidP="002504AB">
      <w:pPr>
        <w:pStyle w:val="NormalWeb"/>
        <w:spacing w:before="0" w:beforeAutospacing="0" w:after="0" w:afterAutospacing="0"/>
        <w:ind w:left="540"/>
        <w:jc w:val="both"/>
      </w:pPr>
      <w:r w:rsidRPr="00F046C1">
        <w:t>  </w:t>
      </w:r>
    </w:p>
    <w:p w14:paraId="52692179" w14:textId="77777777" w:rsidR="00BB69F9" w:rsidRPr="00F046C1" w:rsidRDefault="006D7BB4" w:rsidP="00A100FC">
      <w:pPr>
        <w:numPr>
          <w:ilvl w:val="1"/>
          <w:numId w:val="21"/>
        </w:numPr>
        <w:tabs>
          <w:tab w:val="clear" w:pos="1440"/>
        </w:tabs>
        <w:ind w:left="540"/>
        <w:jc w:val="both"/>
        <w:textAlignment w:val="center"/>
        <w:rPr>
          <w:b/>
          <w:bCs/>
          <w:color w:val="003C67"/>
        </w:rPr>
      </w:pPr>
      <w:r w:rsidRPr="00F046C1">
        <w:rPr>
          <w:b/>
          <w:bCs/>
          <w:color w:val="003C67"/>
        </w:rPr>
        <w:t>Mise à jour du Comité de gouvernance</w:t>
      </w:r>
    </w:p>
    <w:p w14:paraId="2635FDE5" w14:textId="63E59BD8" w:rsidR="00BB69F9" w:rsidRPr="00F046C1" w:rsidRDefault="006D7BB4" w:rsidP="00862EC7">
      <w:pPr>
        <w:numPr>
          <w:ilvl w:val="2"/>
          <w:numId w:val="22"/>
        </w:numPr>
        <w:tabs>
          <w:tab w:val="clear" w:pos="2160"/>
        </w:tabs>
        <w:ind w:left="1080" w:hanging="371"/>
        <w:jc w:val="both"/>
        <w:textAlignment w:val="center"/>
        <w:rPr>
          <w:b/>
          <w:bCs/>
          <w:color w:val="003C67"/>
        </w:rPr>
      </w:pPr>
      <w:r w:rsidRPr="00F046C1">
        <w:rPr>
          <w:b/>
          <w:bCs/>
          <w:color w:val="003C67"/>
        </w:rPr>
        <w:t xml:space="preserve">Rapport </w:t>
      </w:r>
      <w:r w:rsidR="00862EC7" w:rsidRPr="00F046C1">
        <w:rPr>
          <w:b/>
          <w:bCs/>
          <w:color w:val="003C67"/>
        </w:rPr>
        <w:t>de la</w:t>
      </w:r>
      <w:r w:rsidRPr="00F046C1">
        <w:rPr>
          <w:b/>
          <w:bCs/>
          <w:color w:val="003C67"/>
        </w:rPr>
        <w:t xml:space="preserve"> président</w:t>
      </w:r>
      <w:r w:rsidR="00862EC7" w:rsidRPr="00F046C1">
        <w:rPr>
          <w:b/>
          <w:bCs/>
          <w:color w:val="003C67"/>
        </w:rPr>
        <w:t>e</w:t>
      </w:r>
      <w:r w:rsidRPr="00F046C1">
        <w:rPr>
          <w:b/>
          <w:bCs/>
          <w:color w:val="003C67"/>
        </w:rPr>
        <w:t xml:space="preserve"> du </w:t>
      </w:r>
      <w:r w:rsidR="00862EC7" w:rsidRPr="00F046C1">
        <w:rPr>
          <w:b/>
          <w:bCs/>
          <w:color w:val="003C67"/>
        </w:rPr>
        <w:t>Comité</w:t>
      </w:r>
    </w:p>
    <w:p w14:paraId="580DFF5C" w14:textId="03EF5A88" w:rsidR="00BB69F9" w:rsidRPr="00F046C1" w:rsidRDefault="006D7BB4" w:rsidP="002504AB">
      <w:pPr>
        <w:pStyle w:val="NormalWeb"/>
        <w:spacing w:before="0" w:beforeAutospacing="0" w:after="0" w:afterAutospacing="0"/>
        <w:ind w:left="1080"/>
        <w:jc w:val="both"/>
      </w:pPr>
      <w:r w:rsidRPr="00F046C1">
        <w:t xml:space="preserve">La présidente du </w:t>
      </w:r>
      <w:r w:rsidR="007A17D5" w:rsidRPr="00F046C1">
        <w:t>C</w:t>
      </w:r>
      <w:r w:rsidRPr="00F046C1">
        <w:t>omité donne un aperçu de son rapport au conseil. </w:t>
      </w:r>
    </w:p>
    <w:p w14:paraId="2C0A46B6" w14:textId="77777777" w:rsidR="00BB69F9" w:rsidRPr="00F046C1" w:rsidRDefault="006D7BB4" w:rsidP="00A100FC">
      <w:pPr>
        <w:pStyle w:val="NormalWeb"/>
        <w:spacing w:before="0" w:beforeAutospacing="0" w:after="0" w:afterAutospacing="0"/>
        <w:ind w:left="1080"/>
        <w:jc w:val="both"/>
      </w:pPr>
      <w:r w:rsidRPr="00F046C1">
        <w:t> </w:t>
      </w:r>
    </w:p>
    <w:p w14:paraId="2147893D" w14:textId="5CC757F0" w:rsidR="00BB69F9" w:rsidRPr="00F046C1" w:rsidRDefault="00862EC7" w:rsidP="00862EC7">
      <w:pPr>
        <w:ind w:left="1080" w:hanging="371"/>
        <w:jc w:val="both"/>
        <w:textAlignment w:val="center"/>
        <w:rPr>
          <w:b/>
          <w:bCs/>
          <w:color w:val="003C67"/>
        </w:rPr>
      </w:pPr>
      <w:r w:rsidRPr="00F046C1">
        <w:rPr>
          <w:b/>
          <w:bCs/>
          <w:color w:val="003C67"/>
        </w:rPr>
        <w:t>b.</w:t>
      </w:r>
      <w:r w:rsidRPr="00F046C1">
        <w:rPr>
          <w:b/>
          <w:bCs/>
          <w:color w:val="003C67"/>
        </w:rPr>
        <w:tab/>
      </w:r>
      <w:r w:rsidR="006D7BB4" w:rsidRPr="00F046C1">
        <w:rPr>
          <w:b/>
          <w:bCs/>
          <w:color w:val="003C67"/>
        </w:rPr>
        <w:t xml:space="preserve">Formation </w:t>
      </w:r>
      <w:r w:rsidR="006B3DB5" w:rsidRPr="00F046C1">
        <w:rPr>
          <w:b/>
          <w:bCs/>
          <w:color w:val="003C67"/>
        </w:rPr>
        <w:t>sur</w:t>
      </w:r>
      <w:r w:rsidR="006D7BB4" w:rsidRPr="00F046C1">
        <w:rPr>
          <w:b/>
          <w:bCs/>
          <w:color w:val="003C67"/>
        </w:rPr>
        <w:t xml:space="preserve"> l</w:t>
      </w:r>
      <w:r w:rsidR="00C306B6" w:rsidRPr="00F046C1">
        <w:rPr>
          <w:b/>
          <w:bCs/>
          <w:color w:val="003C67"/>
        </w:rPr>
        <w:t>’</w:t>
      </w:r>
      <w:r w:rsidR="006D7BB4" w:rsidRPr="00F046C1">
        <w:rPr>
          <w:b/>
          <w:bCs/>
          <w:color w:val="003C67"/>
        </w:rPr>
        <w:t>élaboration de politiques</w:t>
      </w:r>
    </w:p>
    <w:p w14:paraId="110691A7" w14:textId="51E0D9E5" w:rsidR="00620341" w:rsidRPr="00F046C1" w:rsidRDefault="006D7BB4" w:rsidP="00A100FC">
      <w:pPr>
        <w:pStyle w:val="NormalWeb"/>
        <w:spacing w:before="0" w:beforeAutospacing="0" w:after="0" w:afterAutospacing="0"/>
        <w:ind w:left="1080"/>
        <w:jc w:val="both"/>
      </w:pPr>
      <w:r w:rsidRPr="00F046C1">
        <w:t xml:space="preserve">La présidente du </w:t>
      </w:r>
      <w:r w:rsidR="006B3DB5" w:rsidRPr="00F046C1">
        <w:t>C</w:t>
      </w:r>
      <w:r w:rsidRPr="00F046C1">
        <w:t xml:space="preserve">omité déclare que le </w:t>
      </w:r>
      <w:r w:rsidR="007A17D5" w:rsidRPr="00F046C1">
        <w:t>C</w:t>
      </w:r>
      <w:r w:rsidRPr="00F046C1">
        <w:t xml:space="preserve">omité a examiné la formation </w:t>
      </w:r>
      <w:r w:rsidR="006B3DB5" w:rsidRPr="00F046C1">
        <w:t>sur</w:t>
      </w:r>
      <w:r w:rsidRPr="00F046C1">
        <w:t xml:space="preserve"> l</w:t>
      </w:r>
      <w:r w:rsidR="00C306B6" w:rsidRPr="00F046C1">
        <w:t>’</w:t>
      </w:r>
      <w:r w:rsidRPr="00F046C1">
        <w:t>élaboration de politiques pour le conseil cette année. La direction retiendra les services d</w:t>
      </w:r>
      <w:r w:rsidR="00C306B6" w:rsidRPr="00F046C1">
        <w:t>’</w:t>
      </w:r>
      <w:r w:rsidRPr="00F046C1">
        <w:t xml:space="preserve">un fournisseur pour cette formation et fixera une date et une heure pour </w:t>
      </w:r>
      <w:r w:rsidR="006B3DB5" w:rsidRPr="00F046C1">
        <w:t>l’offrir</w:t>
      </w:r>
      <w:r w:rsidRPr="00F046C1">
        <w:t xml:space="preserve">. </w:t>
      </w:r>
    </w:p>
    <w:p w14:paraId="7613B992" w14:textId="77777777" w:rsidR="00620341" w:rsidRPr="00F046C1" w:rsidRDefault="00620341" w:rsidP="00A100FC">
      <w:pPr>
        <w:pStyle w:val="NormalWeb"/>
        <w:spacing w:before="0" w:beforeAutospacing="0" w:after="0" w:afterAutospacing="0"/>
        <w:ind w:left="1080"/>
        <w:jc w:val="both"/>
      </w:pPr>
    </w:p>
    <w:p w14:paraId="5068A9D3" w14:textId="14958888" w:rsidR="00BB69F9" w:rsidRPr="00F046C1" w:rsidRDefault="006D7BB4" w:rsidP="00A100FC">
      <w:pPr>
        <w:pStyle w:val="NormalWeb"/>
        <w:spacing w:before="0" w:beforeAutospacing="0" w:after="0" w:afterAutospacing="0"/>
        <w:ind w:left="1080"/>
        <w:jc w:val="both"/>
      </w:pPr>
      <w:r w:rsidRPr="00F046C1">
        <w:t>Il est proposé que le conseil approuve la formation pour l</w:t>
      </w:r>
      <w:r w:rsidR="00C306B6" w:rsidRPr="00F046C1">
        <w:t>’</w:t>
      </w:r>
      <w:r w:rsidRPr="00F046C1">
        <w:t>élaboration de politiques pour cette année.</w:t>
      </w:r>
    </w:p>
    <w:p w14:paraId="5A47D420" w14:textId="77777777" w:rsidR="00BB69F9" w:rsidRPr="00F046C1" w:rsidRDefault="006D7BB4" w:rsidP="00A100FC">
      <w:pPr>
        <w:pStyle w:val="NormalWeb"/>
        <w:spacing w:before="0" w:beforeAutospacing="0" w:after="0" w:afterAutospacing="0"/>
        <w:ind w:left="1080"/>
        <w:jc w:val="both"/>
      </w:pPr>
      <w:r w:rsidRPr="00F046C1">
        <w:t> </w:t>
      </w:r>
    </w:p>
    <w:p w14:paraId="10A1AC9D"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2567C679" w14:textId="47A38D5E" w:rsidR="00BB69F9" w:rsidRPr="00F046C1" w:rsidRDefault="006D7BB4" w:rsidP="00A100FC">
      <w:pPr>
        <w:pStyle w:val="NormalWeb"/>
        <w:spacing w:before="0" w:beforeAutospacing="0" w:after="0" w:afterAutospacing="0"/>
        <w:ind w:left="1080"/>
        <w:jc w:val="both"/>
        <w:rPr>
          <w:i/>
          <w:iCs/>
        </w:rPr>
      </w:pPr>
      <w:r w:rsidRPr="00F046C1">
        <w:rPr>
          <w:i/>
          <w:iCs/>
        </w:rPr>
        <w:t>Le conseil approuve la formation pour l</w:t>
      </w:r>
      <w:r w:rsidR="00C306B6" w:rsidRPr="00F046C1">
        <w:rPr>
          <w:i/>
          <w:iCs/>
        </w:rPr>
        <w:t>’</w:t>
      </w:r>
      <w:r w:rsidRPr="00F046C1">
        <w:rPr>
          <w:i/>
          <w:iCs/>
        </w:rPr>
        <w:t>élaboration de politiques pour 2022.</w:t>
      </w:r>
    </w:p>
    <w:p w14:paraId="3587CB5B" w14:textId="607732E5" w:rsidR="00BB69F9" w:rsidRPr="00F046C1" w:rsidRDefault="006D7BB4" w:rsidP="00620341">
      <w:pPr>
        <w:pStyle w:val="NormalWeb"/>
        <w:spacing w:before="0" w:beforeAutospacing="0" w:after="0" w:afterAutospacing="0"/>
        <w:ind w:left="1080"/>
        <w:jc w:val="both"/>
      </w:pPr>
      <w:r w:rsidRPr="00F046C1">
        <w:t> </w:t>
      </w:r>
    </w:p>
    <w:p w14:paraId="57E85B66" w14:textId="08073A97" w:rsidR="00862EC7" w:rsidRPr="00F046C1" w:rsidRDefault="00862EC7" w:rsidP="00620341">
      <w:pPr>
        <w:pStyle w:val="NormalWeb"/>
        <w:spacing w:before="0" w:beforeAutospacing="0" w:after="0" w:afterAutospacing="0"/>
        <w:ind w:left="1080"/>
        <w:jc w:val="both"/>
      </w:pPr>
    </w:p>
    <w:p w14:paraId="185F60DD" w14:textId="77777777" w:rsidR="00862EC7" w:rsidRPr="00F046C1" w:rsidRDefault="00862EC7" w:rsidP="00620341">
      <w:pPr>
        <w:pStyle w:val="NormalWeb"/>
        <w:spacing w:before="0" w:beforeAutospacing="0" w:after="0" w:afterAutospacing="0"/>
        <w:ind w:left="1080"/>
        <w:jc w:val="both"/>
      </w:pPr>
    </w:p>
    <w:p w14:paraId="35912BF0" w14:textId="0F9052A7" w:rsidR="00BB69F9" w:rsidRPr="00F046C1" w:rsidRDefault="00862EC7" w:rsidP="00862EC7">
      <w:pPr>
        <w:ind w:left="1080" w:hanging="371"/>
        <w:jc w:val="both"/>
        <w:textAlignment w:val="center"/>
        <w:rPr>
          <w:b/>
          <w:bCs/>
          <w:color w:val="003C67"/>
        </w:rPr>
      </w:pPr>
      <w:r w:rsidRPr="00F046C1">
        <w:rPr>
          <w:b/>
          <w:bCs/>
          <w:color w:val="003C67"/>
        </w:rPr>
        <w:lastRenderedPageBreak/>
        <w:t>c.</w:t>
      </w:r>
      <w:r w:rsidRPr="00F046C1">
        <w:rPr>
          <w:b/>
          <w:bCs/>
          <w:color w:val="003C67"/>
        </w:rPr>
        <w:tab/>
      </w:r>
      <w:r w:rsidR="006D7BB4" w:rsidRPr="00F046C1">
        <w:rPr>
          <w:b/>
          <w:bCs/>
          <w:color w:val="003C67"/>
        </w:rPr>
        <w:t xml:space="preserve">Rémunération du conseil </w:t>
      </w:r>
    </w:p>
    <w:p w14:paraId="7BFEBC14" w14:textId="704DD3AA" w:rsidR="008D7565" w:rsidRPr="00F046C1" w:rsidRDefault="006D7BB4" w:rsidP="00A100FC">
      <w:pPr>
        <w:pStyle w:val="NormalWeb"/>
        <w:spacing w:before="0" w:beforeAutospacing="0" w:after="0" w:afterAutospacing="0"/>
        <w:ind w:left="1080"/>
        <w:jc w:val="both"/>
      </w:pPr>
      <w:r w:rsidRPr="00F046C1">
        <w:t xml:space="preserve">La présidente du </w:t>
      </w:r>
      <w:r w:rsidR="007A17D5" w:rsidRPr="00F046C1">
        <w:t>C</w:t>
      </w:r>
      <w:r w:rsidRPr="00F046C1">
        <w:t xml:space="preserve">omité déclare que le </w:t>
      </w:r>
      <w:r w:rsidR="007A17D5" w:rsidRPr="00F046C1">
        <w:t>C</w:t>
      </w:r>
      <w:r w:rsidRPr="00F046C1">
        <w:t xml:space="preserve">omité a examiné les </w:t>
      </w:r>
      <w:r w:rsidR="00BA3D9E" w:rsidRPr="00F046C1">
        <w:t>taux</w:t>
      </w:r>
      <w:r w:rsidRPr="00F046C1">
        <w:t xml:space="preserve"> de rémunération des membres du conseil dans d</w:t>
      </w:r>
      <w:r w:rsidR="00C306B6" w:rsidRPr="00F046C1">
        <w:t>’</w:t>
      </w:r>
      <w:r w:rsidRPr="00F046C1">
        <w:t>autres provinces et territoires ainsi que dans d</w:t>
      </w:r>
      <w:r w:rsidR="00C306B6" w:rsidRPr="00F046C1">
        <w:t>’</w:t>
      </w:r>
      <w:r w:rsidRPr="00F046C1">
        <w:t xml:space="preserve">autres sociétés </w:t>
      </w:r>
      <w:r w:rsidR="00BA3D9E" w:rsidRPr="00F046C1">
        <w:t>de la Couronne</w:t>
      </w:r>
      <w:r w:rsidRPr="00F046C1">
        <w:t>.</w:t>
      </w:r>
    </w:p>
    <w:p w14:paraId="774FE13D" w14:textId="4E80DF41" w:rsidR="008D7565" w:rsidRPr="00F046C1" w:rsidRDefault="008D7565" w:rsidP="00A100FC">
      <w:pPr>
        <w:pStyle w:val="NormalWeb"/>
        <w:spacing w:before="0" w:beforeAutospacing="0" w:after="0" w:afterAutospacing="0"/>
        <w:ind w:left="1080"/>
        <w:jc w:val="both"/>
      </w:pPr>
    </w:p>
    <w:p w14:paraId="40E25BE7" w14:textId="202DB4B1" w:rsidR="00BB69F9" w:rsidRPr="00F046C1" w:rsidRDefault="008D7565" w:rsidP="008D7565">
      <w:pPr>
        <w:pStyle w:val="NormalWeb"/>
        <w:spacing w:before="0" w:beforeAutospacing="0" w:after="0" w:afterAutospacing="0"/>
        <w:ind w:left="1080"/>
        <w:jc w:val="both"/>
      </w:pPr>
      <w:r w:rsidRPr="00F046C1">
        <w:t xml:space="preserve">Le </w:t>
      </w:r>
      <w:r w:rsidR="007A17D5" w:rsidRPr="00F046C1">
        <w:t>C</w:t>
      </w:r>
      <w:r w:rsidRPr="00F046C1">
        <w:t xml:space="preserve">omité de gouvernance recommande que le conseil </w:t>
      </w:r>
      <w:r w:rsidR="002E5B42" w:rsidRPr="00F046C1">
        <w:t>maintienne</w:t>
      </w:r>
      <w:r w:rsidRPr="00F046C1">
        <w:t xml:space="preserve"> les taux actuels. La direction examinera les normes de</w:t>
      </w:r>
      <w:r w:rsidR="002E5B42" w:rsidRPr="00F046C1">
        <w:t>s</w:t>
      </w:r>
      <w:r w:rsidRPr="00F046C1">
        <w:t xml:space="preserve"> demandes d</w:t>
      </w:r>
      <w:r w:rsidR="00C306B6" w:rsidRPr="00F046C1">
        <w:t>’</w:t>
      </w:r>
      <w:r w:rsidRPr="00F046C1">
        <w:t>indemnités journalières.</w:t>
      </w:r>
    </w:p>
    <w:p w14:paraId="46EC8DE0" w14:textId="77777777" w:rsidR="00BB69F9" w:rsidRPr="00F046C1" w:rsidRDefault="006D7BB4" w:rsidP="00A100FC">
      <w:pPr>
        <w:pStyle w:val="NormalWeb"/>
        <w:spacing w:before="0" w:beforeAutospacing="0" w:after="0" w:afterAutospacing="0"/>
        <w:ind w:left="1080"/>
        <w:jc w:val="both"/>
      </w:pPr>
      <w:r w:rsidRPr="00F046C1">
        <w:t> </w:t>
      </w:r>
    </w:p>
    <w:p w14:paraId="76BE4503"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7C6A7B39" w14:textId="740054EF" w:rsidR="00BB69F9" w:rsidRPr="00F046C1" w:rsidRDefault="006D7BB4" w:rsidP="00A100FC">
      <w:pPr>
        <w:pStyle w:val="NormalWeb"/>
        <w:spacing w:before="0" w:beforeAutospacing="0" w:after="0" w:afterAutospacing="0"/>
        <w:ind w:left="1080"/>
        <w:jc w:val="both"/>
        <w:rPr>
          <w:i/>
          <w:iCs/>
        </w:rPr>
      </w:pPr>
      <w:r w:rsidRPr="00F046C1">
        <w:rPr>
          <w:i/>
          <w:iCs/>
        </w:rPr>
        <w:t>Le conseil approuve le maintien de</w:t>
      </w:r>
      <w:r w:rsidR="002E5B42" w:rsidRPr="00F046C1">
        <w:rPr>
          <w:i/>
          <w:iCs/>
        </w:rPr>
        <w:t>s taux de</w:t>
      </w:r>
      <w:r w:rsidRPr="00F046C1">
        <w:rPr>
          <w:i/>
          <w:iCs/>
        </w:rPr>
        <w:t xml:space="preserve"> rémunération actuel</w:t>
      </w:r>
      <w:r w:rsidR="002E5B42" w:rsidRPr="00F046C1">
        <w:rPr>
          <w:i/>
          <w:iCs/>
        </w:rPr>
        <w:t>s</w:t>
      </w:r>
      <w:r w:rsidRPr="00F046C1">
        <w:rPr>
          <w:i/>
          <w:iCs/>
        </w:rPr>
        <w:t xml:space="preserve"> du conseil pour le moment et que la direction examine les normes relatives aux demandes d</w:t>
      </w:r>
      <w:r w:rsidR="00C306B6" w:rsidRPr="00F046C1">
        <w:rPr>
          <w:i/>
          <w:iCs/>
        </w:rPr>
        <w:t>’</w:t>
      </w:r>
      <w:r w:rsidRPr="00F046C1">
        <w:rPr>
          <w:i/>
          <w:iCs/>
        </w:rPr>
        <w:t>indemnités journalières.</w:t>
      </w:r>
    </w:p>
    <w:p w14:paraId="1351E1B4" w14:textId="5A1AFF25" w:rsidR="00BB69F9" w:rsidRPr="00F046C1" w:rsidRDefault="006D7BB4" w:rsidP="0048410B">
      <w:pPr>
        <w:pStyle w:val="NormalWeb"/>
        <w:spacing w:before="0" w:beforeAutospacing="0" w:after="0" w:afterAutospacing="0"/>
        <w:ind w:left="1080"/>
        <w:jc w:val="both"/>
      </w:pPr>
      <w:r w:rsidRPr="00F046C1">
        <w:t> </w:t>
      </w:r>
    </w:p>
    <w:p w14:paraId="474C6E10" w14:textId="0FA1DBAA" w:rsidR="00BB69F9" w:rsidRPr="00F046C1" w:rsidRDefault="00862EC7" w:rsidP="00862EC7">
      <w:pPr>
        <w:ind w:left="1080" w:hanging="371"/>
        <w:jc w:val="both"/>
        <w:textAlignment w:val="center"/>
        <w:rPr>
          <w:b/>
          <w:bCs/>
          <w:color w:val="003C67"/>
        </w:rPr>
      </w:pPr>
      <w:r w:rsidRPr="00F046C1">
        <w:rPr>
          <w:b/>
          <w:bCs/>
          <w:color w:val="003C67"/>
        </w:rPr>
        <w:t>d.</w:t>
      </w:r>
      <w:r w:rsidRPr="00F046C1">
        <w:rPr>
          <w:b/>
          <w:bCs/>
          <w:color w:val="003C67"/>
        </w:rPr>
        <w:tab/>
      </w:r>
      <w:r w:rsidR="006D7BB4" w:rsidRPr="00F046C1">
        <w:rPr>
          <w:b/>
          <w:bCs/>
          <w:color w:val="003C67"/>
        </w:rPr>
        <w:t>Plan de perfectionnement professionnel du conseil</w:t>
      </w:r>
    </w:p>
    <w:p w14:paraId="261BA24A" w14:textId="54840154" w:rsidR="00BB69F9" w:rsidRPr="00F046C1" w:rsidRDefault="009F0861" w:rsidP="00A100FC">
      <w:pPr>
        <w:pStyle w:val="NormalWeb"/>
        <w:spacing w:before="0" w:beforeAutospacing="0" w:after="0" w:afterAutospacing="0"/>
        <w:ind w:left="1080"/>
        <w:jc w:val="both"/>
      </w:pPr>
      <w:r w:rsidRPr="00F046C1">
        <w:t xml:space="preserve">La présidente du </w:t>
      </w:r>
      <w:r w:rsidR="007A17D5" w:rsidRPr="00F046C1">
        <w:t>C</w:t>
      </w:r>
      <w:r w:rsidRPr="00F046C1">
        <w:t>omité donne un aperçu du plan de perfectionnement professionnel du conseil.</w:t>
      </w:r>
    </w:p>
    <w:p w14:paraId="0D2DC795" w14:textId="1299803E" w:rsidR="00BB69F9" w:rsidRPr="00F046C1" w:rsidRDefault="00BB69F9" w:rsidP="00A100FC">
      <w:pPr>
        <w:pStyle w:val="NormalWeb"/>
        <w:spacing w:before="0" w:beforeAutospacing="0" w:after="0" w:afterAutospacing="0"/>
        <w:ind w:left="1080"/>
        <w:jc w:val="both"/>
      </w:pPr>
    </w:p>
    <w:p w14:paraId="304E4951"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465F6604" w14:textId="062C1876" w:rsidR="00BB69F9" w:rsidRPr="00F046C1" w:rsidRDefault="006D7BB4" w:rsidP="00A100FC">
      <w:pPr>
        <w:pStyle w:val="NormalWeb"/>
        <w:spacing w:before="0" w:beforeAutospacing="0" w:after="0" w:afterAutospacing="0"/>
        <w:ind w:left="1080"/>
        <w:jc w:val="both"/>
        <w:rPr>
          <w:i/>
          <w:iCs/>
        </w:rPr>
      </w:pPr>
      <w:r w:rsidRPr="00F046C1">
        <w:rPr>
          <w:i/>
          <w:iCs/>
        </w:rPr>
        <w:t>Le conseil approuve le plan de perfectionnement professionnel du conseil proposé.</w:t>
      </w:r>
    </w:p>
    <w:p w14:paraId="5710F63B" w14:textId="18C91836" w:rsidR="00BB69F9" w:rsidRPr="00F046C1" w:rsidRDefault="006D7BB4" w:rsidP="009F0861">
      <w:pPr>
        <w:pStyle w:val="NormalWeb"/>
        <w:spacing w:before="0" w:beforeAutospacing="0" w:after="0" w:afterAutospacing="0"/>
        <w:ind w:left="1080"/>
        <w:jc w:val="both"/>
      </w:pPr>
      <w:r w:rsidRPr="00F046C1">
        <w:t> </w:t>
      </w:r>
    </w:p>
    <w:p w14:paraId="40C306A8" w14:textId="7C9FC0C6" w:rsidR="00BB69F9" w:rsidRPr="00F046C1" w:rsidRDefault="00862EC7" w:rsidP="00862EC7">
      <w:pPr>
        <w:ind w:left="1080" w:hanging="371"/>
        <w:jc w:val="both"/>
        <w:textAlignment w:val="center"/>
        <w:rPr>
          <w:b/>
          <w:bCs/>
          <w:color w:val="003C67"/>
        </w:rPr>
      </w:pPr>
      <w:r w:rsidRPr="00F046C1">
        <w:rPr>
          <w:b/>
          <w:bCs/>
          <w:color w:val="003C67"/>
        </w:rPr>
        <w:t>e.</w:t>
      </w:r>
      <w:r w:rsidRPr="00F046C1">
        <w:rPr>
          <w:b/>
          <w:bCs/>
          <w:color w:val="003C67"/>
        </w:rPr>
        <w:tab/>
      </w:r>
      <w:r w:rsidR="006D7BB4" w:rsidRPr="00F046C1">
        <w:rPr>
          <w:b/>
          <w:bCs/>
          <w:color w:val="003C67"/>
        </w:rPr>
        <w:t xml:space="preserve">Politique 41-003 – </w:t>
      </w:r>
      <w:r w:rsidR="006B3DB5" w:rsidRPr="00F046C1">
        <w:rPr>
          <w:b/>
          <w:bCs/>
          <w:color w:val="003C67"/>
        </w:rPr>
        <w:t>Engagement</w:t>
      </w:r>
      <w:r w:rsidR="006D7BB4" w:rsidRPr="00F046C1">
        <w:rPr>
          <w:b/>
          <w:bCs/>
          <w:color w:val="003C67"/>
        </w:rPr>
        <w:t xml:space="preserve"> des intervenants</w:t>
      </w:r>
    </w:p>
    <w:p w14:paraId="7600FD71" w14:textId="033A7285" w:rsidR="00F90D49" w:rsidRPr="00F046C1" w:rsidRDefault="00EC32B4" w:rsidP="00EC32B4">
      <w:pPr>
        <w:pStyle w:val="NormalWeb"/>
        <w:spacing w:before="0" w:beforeAutospacing="0" w:after="0" w:afterAutospacing="0"/>
        <w:ind w:left="1080"/>
        <w:jc w:val="both"/>
      </w:pPr>
      <w:r w:rsidRPr="00F046C1">
        <w:t xml:space="preserve">Le </w:t>
      </w:r>
      <w:r w:rsidR="006B3DB5" w:rsidRPr="00F046C1">
        <w:t>C</w:t>
      </w:r>
      <w:r w:rsidRPr="00F046C1">
        <w:t>omité de gouvernance recommande au conseil d</w:t>
      </w:r>
      <w:r w:rsidR="00C306B6" w:rsidRPr="00F046C1">
        <w:t>’</w:t>
      </w:r>
      <w:r w:rsidRPr="00F046C1">
        <w:t>approuver la</w:t>
      </w:r>
      <w:r w:rsidR="002E5B42" w:rsidRPr="00F046C1">
        <w:t xml:space="preserve"> version proposée de la</w:t>
      </w:r>
      <w:r w:rsidRPr="00F046C1">
        <w:t xml:space="preserve"> </w:t>
      </w:r>
      <w:r w:rsidR="006B3DB5" w:rsidRPr="00F046C1">
        <w:t xml:space="preserve">diffusion </w:t>
      </w:r>
      <w:r w:rsidRPr="00F046C1">
        <w:t xml:space="preserve">3 de la </w:t>
      </w:r>
      <w:r w:rsidR="00844E24" w:rsidRPr="00F046C1">
        <w:t>P</w:t>
      </w:r>
      <w:r w:rsidRPr="00F046C1">
        <w:t xml:space="preserve">olitique 41-003 </w:t>
      </w:r>
      <w:r w:rsidR="00BA3D9E" w:rsidRPr="00F046C1">
        <w:t>– G</w:t>
      </w:r>
      <w:r w:rsidRPr="00F046C1">
        <w:t xml:space="preserve">ouvernance </w:t>
      </w:r>
      <w:r w:rsidR="00BA3D9E" w:rsidRPr="00F046C1">
        <w:t>– E</w:t>
      </w:r>
      <w:r w:rsidR="00844E24" w:rsidRPr="00F046C1">
        <w:t>ngagement</w:t>
      </w:r>
      <w:r w:rsidRPr="00F046C1">
        <w:t xml:space="preserve"> des intervenants et </w:t>
      </w:r>
      <w:r w:rsidR="006B3DB5" w:rsidRPr="00F046C1">
        <w:t>de révoquer</w:t>
      </w:r>
      <w:r w:rsidRPr="00F046C1">
        <w:t xml:space="preserve"> la </w:t>
      </w:r>
      <w:r w:rsidR="006B3DB5" w:rsidRPr="00F046C1">
        <w:t>diffusion</w:t>
      </w:r>
      <w:r w:rsidRPr="00F046C1">
        <w:t xml:space="preserve"> 2 de la </w:t>
      </w:r>
      <w:r w:rsidR="00844E24" w:rsidRPr="00F046C1">
        <w:t>P</w:t>
      </w:r>
      <w:r w:rsidRPr="00F046C1">
        <w:t xml:space="preserve">olitique 41-003 </w:t>
      </w:r>
      <w:r w:rsidR="00BA3D9E" w:rsidRPr="00F046C1">
        <w:t>– G</w:t>
      </w:r>
      <w:r w:rsidRPr="00F046C1">
        <w:t xml:space="preserve">ouvernance </w:t>
      </w:r>
      <w:r w:rsidR="00BA3D9E" w:rsidRPr="00F046C1">
        <w:t>– E</w:t>
      </w:r>
      <w:r w:rsidR="00844E24" w:rsidRPr="00F046C1">
        <w:t xml:space="preserve">ngagement </w:t>
      </w:r>
      <w:r w:rsidRPr="00F046C1">
        <w:t>des intervenants.</w:t>
      </w:r>
    </w:p>
    <w:p w14:paraId="569A7E35" w14:textId="77777777" w:rsidR="00BB69F9" w:rsidRPr="00F046C1" w:rsidRDefault="006D7BB4" w:rsidP="00EC32B4">
      <w:pPr>
        <w:pStyle w:val="NormalWeb"/>
        <w:spacing w:before="0" w:beforeAutospacing="0" w:after="0" w:afterAutospacing="0"/>
        <w:ind w:left="1080"/>
        <w:jc w:val="both"/>
      </w:pPr>
      <w:r w:rsidRPr="00F046C1">
        <w:t> </w:t>
      </w:r>
    </w:p>
    <w:p w14:paraId="7FE8AA31" w14:textId="77777777" w:rsidR="00BB69F9" w:rsidRPr="00F046C1" w:rsidRDefault="006D7BB4" w:rsidP="00EC32B4">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1BD60C12" w14:textId="5A49BFDF" w:rsidR="00BB69F9" w:rsidRPr="00F046C1" w:rsidRDefault="006D7BB4" w:rsidP="00EC32B4">
      <w:pPr>
        <w:pStyle w:val="NormalWeb"/>
        <w:spacing w:before="0" w:beforeAutospacing="0" w:after="0" w:afterAutospacing="0"/>
        <w:ind w:left="1080"/>
        <w:jc w:val="both"/>
        <w:rPr>
          <w:i/>
          <w:iCs/>
        </w:rPr>
      </w:pPr>
      <w:r w:rsidRPr="00F046C1">
        <w:rPr>
          <w:i/>
          <w:iCs/>
        </w:rPr>
        <w:t xml:space="preserve">Le conseil approuve la </w:t>
      </w:r>
      <w:r w:rsidR="006B3DB5" w:rsidRPr="00F046C1">
        <w:rPr>
          <w:i/>
          <w:iCs/>
        </w:rPr>
        <w:t xml:space="preserve">diffusion </w:t>
      </w:r>
      <w:r w:rsidRPr="00F046C1">
        <w:rPr>
          <w:i/>
          <w:iCs/>
        </w:rPr>
        <w:t xml:space="preserve">3 de la Politique 41-003 </w:t>
      </w:r>
      <w:r w:rsidR="00BA3D9E" w:rsidRPr="00F046C1">
        <w:rPr>
          <w:i/>
          <w:iCs/>
        </w:rPr>
        <w:t>– G</w:t>
      </w:r>
      <w:r w:rsidRPr="00F046C1">
        <w:rPr>
          <w:i/>
          <w:iCs/>
        </w:rPr>
        <w:t xml:space="preserve">ouvernance </w:t>
      </w:r>
      <w:r w:rsidR="00BA3D9E" w:rsidRPr="00F046C1">
        <w:rPr>
          <w:i/>
          <w:iCs/>
        </w:rPr>
        <w:t>–</w:t>
      </w:r>
      <w:r w:rsidRPr="00F046C1">
        <w:rPr>
          <w:i/>
          <w:iCs/>
        </w:rPr>
        <w:t xml:space="preserve"> </w:t>
      </w:r>
      <w:r w:rsidR="00BA3D9E" w:rsidRPr="00F046C1">
        <w:rPr>
          <w:i/>
          <w:iCs/>
        </w:rPr>
        <w:t>E</w:t>
      </w:r>
      <w:r w:rsidR="006B3DB5" w:rsidRPr="00F046C1">
        <w:rPr>
          <w:i/>
          <w:iCs/>
        </w:rPr>
        <w:t xml:space="preserve">ngagement </w:t>
      </w:r>
      <w:r w:rsidRPr="00F046C1">
        <w:rPr>
          <w:i/>
          <w:iCs/>
        </w:rPr>
        <w:t xml:space="preserve">des intervenants et </w:t>
      </w:r>
      <w:r w:rsidR="006B3DB5" w:rsidRPr="00F046C1">
        <w:rPr>
          <w:i/>
          <w:iCs/>
        </w:rPr>
        <w:t>révoque</w:t>
      </w:r>
      <w:r w:rsidRPr="00F046C1">
        <w:rPr>
          <w:i/>
          <w:iCs/>
        </w:rPr>
        <w:t xml:space="preserve"> la </w:t>
      </w:r>
      <w:r w:rsidR="006B3DB5" w:rsidRPr="00F046C1">
        <w:rPr>
          <w:i/>
          <w:iCs/>
        </w:rPr>
        <w:t xml:space="preserve">diffusion </w:t>
      </w:r>
      <w:r w:rsidRPr="00F046C1">
        <w:rPr>
          <w:i/>
          <w:iCs/>
        </w:rPr>
        <w:t xml:space="preserve">2 de la Politique 41-003 </w:t>
      </w:r>
      <w:r w:rsidR="00BA3D9E" w:rsidRPr="00F046C1">
        <w:rPr>
          <w:i/>
          <w:iCs/>
        </w:rPr>
        <w:t>–</w:t>
      </w:r>
      <w:r w:rsidRPr="00F046C1">
        <w:rPr>
          <w:i/>
          <w:iCs/>
        </w:rPr>
        <w:t xml:space="preserve"> </w:t>
      </w:r>
      <w:r w:rsidR="00BA3D9E" w:rsidRPr="00F046C1">
        <w:rPr>
          <w:i/>
          <w:iCs/>
        </w:rPr>
        <w:t>G</w:t>
      </w:r>
      <w:r w:rsidRPr="00F046C1">
        <w:rPr>
          <w:i/>
          <w:iCs/>
        </w:rPr>
        <w:t xml:space="preserve">ouvernance </w:t>
      </w:r>
      <w:r w:rsidR="00BA3D9E" w:rsidRPr="00F046C1">
        <w:rPr>
          <w:i/>
          <w:iCs/>
        </w:rPr>
        <w:t>– E</w:t>
      </w:r>
      <w:r w:rsidR="006B3DB5" w:rsidRPr="00F046C1">
        <w:rPr>
          <w:i/>
          <w:iCs/>
        </w:rPr>
        <w:t xml:space="preserve">ngagement </w:t>
      </w:r>
      <w:r w:rsidRPr="00F046C1">
        <w:rPr>
          <w:i/>
          <w:iCs/>
        </w:rPr>
        <w:t>des intervenants.</w:t>
      </w:r>
    </w:p>
    <w:p w14:paraId="02B40886" w14:textId="42EAEBB2" w:rsidR="00BB69F9" w:rsidRPr="00F046C1" w:rsidRDefault="006D7BB4" w:rsidP="00250C87">
      <w:pPr>
        <w:pStyle w:val="NormalWeb"/>
        <w:spacing w:before="0" w:beforeAutospacing="0" w:after="0" w:afterAutospacing="0"/>
        <w:ind w:left="1080"/>
        <w:jc w:val="both"/>
      </w:pPr>
      <w:r w:rsidRPr="00F046C1">
        <w:t>  </w:t>
      </w:r>
    </w:p>
    <w:p w14:paraId="4FB7BAF2" w14:textId="24E0AE63" w:rsidR="00BB69F9" w:rsidRPr="00F046C1" w:rsidRDefault="00862EC7" w:rsidP="00862EC7">
      <w:pPr>
        <w:ind w:left="1080" w:hanging="371"/>
        <w:jc w:val="both"/>
        <w:textAlignment w:val="center"/>
        <w:rPr>
          <w:b/>
          <w:bCs/>
          <w:color w:val="003C67"/>
        </w:rPr>
      </w:pPr>
      <w:r w:rsidRPr="00F046C1">
        <w:rPr>
          <w:b/>
          <w:bCs/>
          <w:color w:val="003C67"/>
        </w:rPr>
        <w:t>f.</w:t>
      </w:r>
      <w:r w:rsidRPr="00F046C1">
        <w:rPr>
          <w:b/>
          <w:bCs/>
          <w:color w:val="003C67"/>
        </w:rPr>
        <w:tab/>
      </w:r>
      <w:r w:rsidR="006D7BB4" w:rsidRPr="00F046C1">
        <w:rPr>
          <w:b/>
          <w:bCs/>
          <w:color w:val="003C67"/>
        </w:rPr>
        <w:t xml:space="preserve">Questionnaire </w:t>
      </w:r>
      <w:r w:rsidR="00BA3D9E" w:rsidRPr="00F046C1">
        <w:rPr>
          <w:b/>
          <w:bCs/>
          <w:color w:val="003C67"/>
        </w:rPr>
        <w:t>sur la</w:t>
      </w:r>
      <w:r w:rsidR="006D7BB4" w:rsidRPr="00F046C1">
        <w:rPr>
          <w:b/>
          <w:bCs/>
          <w:color w:val="003C67"/>
        </w:rPr>
        <w:t xml:space="preserve"> description de poste d</w:t>
      </w:r>
      <w:r w:rsidR="00BA3D9E" w:rsidRPr="00F046C1">
        <w:rPr>
          <w:b/>
          <w:bCs/>
          <w:color w:val="003C67"/>
        </w:rPr>
        <w:t xml:space="preserve">’avocat en </w:t>
      </w:r>
      <w:r w:rsidR="006D7BB4" w:rsidRPr="00F046C1">
        <w:rPr>
          <w:b/>
          <w:bCs/>
          <w:color w:val="003C67"/>
        </w:rPr>
        <w:t>gouvernance d</w:t>
      </w:r>
      <w:r w:rsidR="00C306B6" w:rsidRPr="00F046C1">
        <w:rPr>
          <w:b/>
          <w:bCs/>
          <w:color w:val="003C67"/>
        </w:rPr>
        <w:t>’</w:t>
      </w:r>
      <w:r w:rsidR="006D7BB4" w:rsidRPr="00F046C1">
        <w:rPr>
          <w:b/>
          <w:bCs/>
          <w:color w:val="003C67"/>
        </w:rPr>
        <w:t>entreprise</w:t>
      </w:r>
    </w:p>
    <w:p w14:paraId="684CC533" w14:textId="6614A975" w:rsidR="00997FED" w:rsidRPr="00F046C1" w:rsidRDefault="00997FED" w:rsidP="00997FED">
      <w:pPr>
        <w:pStyle w:val="NormalWeb"/>
        <w:spacing w:before="0" w:beforeAutospacing="0" w:after="0" w:afterAutospacing="0"/>
        <w:ind w:left="1080"/>
        <w:jc w:val="both"/>
      </w:pPr>
      <w:r w:rsidRPr="00F046C1">
        <w:t xml:space="preserve">À </w:t>
      </w:r>
      <w:r w:rsidR="00BA3D9E" w:rsidRPr="00F046C1">
        <w:t>s</w:t>
      </w:r>
      <w:r w:rsidRPr="00F046C1">
        <w:t xml:space="preserve">a réunion du 26 mai 2022, le </w:t>
      </w:r>
      <w:r w:rsidR="006B3DB5" w:rsidRPr="00F046C1">
        <w:t>C</w:t>
      </w:r>
      <w:r w:rsidRPr="00F046C1">
        <w:t>omité de gouvernance a reçu une recommandation de l</w:t>
      </w:r>
      <w:r w:rsidR="00C306B6" w:rsidRPr="00F046C1">
        <w:t>’</w:t>
      </w:r>
      <w:r w:rsidRPr="00F046C1">
        <w:t>avocat général et secrétaire général par intérim selon laquelle Travail sécuritaire NB devrait retenir les services d</w:t>
      </w:r>
      <w:r w:rsidR="00C306B6" w:rsidRPr="00F046C1">
        <w:t>’</w:t>
      </w:r>
      <w:r w:rsidRPr="00F046C1">
        <w:t xml:space="preserve">un fournisseur externe pour </w:t>
      </w:r>
      <w:r w:rsidR="002E5B42" w:rsidRPr="00F046C1">
        <w:t>exercer</w:t>
      </w:r>
      <w:r w:rsidRPr="00F046C1">
        <w:t xml:space="preserve"> les fonctions de secrétaire général. </w:t>
      </w:r>
    </w:p>
    <w:p w14:paraId="64362A1D" w14:textId="77777777" w:rsidR="00997FED" w:rsidRPr="00F046C1" w:rsidRDefault="00997FED" w:rsidP="00997FED">
      <w:pPr>
        <w:pStyle w:val="NormalWeb"/>
        <w:spacing w:before="0" w:beforeAutospacing="0" w:after="0" w:afterAutospacing="0"/>
        <w:ind w:left="1080"/>
        <w:jc w:val="both"/>
      </w:pPr>
      <w:r w:rsidRPr="00F046C1">
        <w:t xml:space="preserve"> </w:t>
      </w:r>
    </w:p>
    <w:p w14:paraId="0CFA8CA8" w14:textId="4C64EAAF" w:rsidR="00997FED" w:rsidRPr="00F046C1" w:rsidRDefault="00997FED" w:rsidP="00997FED">
      <w:pPr>
        <w:pStyle w:val="NormalWeb"/>
        <w:spacing w:before="0" w:beforeAutospacing="0" w:after="0" w:afterAutospacing="0"/>
        <w:ind w:left="1080"/>
        <w:jc w:val="both"/>
      </w:pPr>
      <w:r w:rsidRPr="00F046C1">
        <w:t xml:space="preserve">Le </w:t>
      </w:r>
      <w:r w:rsidR="007A17D5" w:rsidRPr="00F046C1">
        <w:t>C</w:t>
      </w:r>
      <w:r w:rsidRPr="00F046C1">
        <w:t>omité n</w:t>
      </w:r>
      <w:r w:rsidR="00C306B6" w:rsidRPr="00F046C1">
        <w:t>’</w:t>
      </w:r>
      <w:r w:rsidRPr="00F046C1">
        <w:t>a pas accepté la recommandation de la direction et a demandé au président et chef de la direction de préparer une description du rôle ainsi que des considérations financières pour un secrétaire général interne.</w:t>
      </w:r>
    </w:p>
    <w:p w14:paraId="5EE0D11B" w14:textId="71C2E78D" w:rsidR="00997FED" w:rsidRPr="00F046C1" w:rsidRDefault="00997FED" w:rsidP="00997FED">
      <w:pPr>
        <w:pStyle w:val="NormalWeb"/>
        <w:spacing w:before="0" w:beforeAutospacing="0" w:after="0" w:afterAutospacing="0"/>
        <w:ind w:left="1080"/>
        <w:jc w:val="both"/>
      </w:pPr>
    </w:p>
    <w:p w14:paraId="55BA81E0" w14:textId="1C1D9B6B" w:rsidR="00BB69F9" w:rsidRPr="00F046C1" w:rsidRDefault="00997FED" w:rsidP="00997FED">
      <w:pPr>
        <w:pStyle w:val="NormalWeb"/>
        <w:spacing w:before="0" w:beforeAutospacing="0" w:after="0" w:afterAutospacing="0"/>
        <w:ind w:left="1080"/>
        <w:jc w:val="both"/>
      </w:pPr>
      <w:r w:rsidRPr="00F046C1">
        <w:t xml:space="preserve">Le </w:t>
      </w:r>
      <w:r w:rsidR="007A17D5" w:rsidRPr="00F046C1">
        <w:t>C</w:t>
      </w:r>
      <w:r w:rsidRPr="00F046C1">
        <w:t>omité de gouvernance recommande au conseil d</w:t>
      </w:r>
      <w:r w:rsidR="00C306B6" w:rsidRPr="00F046C1">
        <w:t>’</w:t>
      </w:r>
      <w:r w:rsidRPr="00F046C1">
        <w:t xml:space="preserve">approuver le questionnaire </w:t>
      </w:r>
      <w:r w:rsidR="002E5B42" w:rsidRPr="00F046C1">
        <w:t>sur la</w:t>
      </w:r>
      <w:r w:rsidRPr="00F046C1">
        <w:t xml:space="preserve"> description de poste et d</w:t>
      </w:r>
      <w:r w:rsidR="00C306B6" w:rsidRPr="00F046C1">
        <w:t>’</w:t>
      </w:r>
      <w:r w:rsidRPr="00F046C1">
        <w:t>ouvrir le poste au concours.</w:t>
      </w:r>
    </w:p>
    <w:p w14:paraId="022E44B4" w14:textId="440E62D1" w:rsidR="00997FED" w:rsidRPr="00F046C1" w:rsidRDefault="00997FED" w:rsidP="00997FED">
      <w:pPr>
        <w:pStyle w:val="NormalWeb"/>
        <w:spacing w:before="0" w:beforeAutospacing="0" w:after="0" w:afterAutospacing="0"/>
        <w:ind w:left="1080"/>
        <w:jc w:val="both"/>
      </w:pPr>
    </w:p>
    <w:p w14:paraId="76F1B2F5" w14:textId="3D8E8A60" w:rsidR="00997FED" w:rsidRPr="00F046C1" w:rsidRDefault="00997FED" w:rsidP="00997FED">
      <w:pPr>
        <w:pStyle w:val="NormalWeb"/>
        <w:spacing w:before="0" w:beforeAutospacing="0" w:after="0" w:afterAutospacing="0"/>
        <w:ind w:left="1080"/>
        <w:jc w:val="both"/>
      </w:pPr>
      <w:r w:rsidRPr="00F046C1">
        <w:t xml:space="preserve">La direction </w:t>
      </w:r>
      <w:r w:rsidR="002E5B42" w:rsidRPr="00F046C1">
        <w:t>procédera à</w:t>
      </w:r>
      <w:r w:rsidRPr="00F046C1">
        <w:t xml:space="preserve"> l</w:t>
      </w:r>
      <w:r w:rsidR="00C306B6" w:rsidRPr="00F046C1">
        <w:t>’</w:t>
      </w:r>
      <w:r w:rsidRPr="00F046C1">
        <w:t>affichage du poste et obtiendra des précisions sur le processus (comité d</w:t>
      </w:r>
      <w:r w:rsidR="00C306B6" w:rsidRPr="00F046C1">
        <w:t>’</w:t>
      </w:r>
      <w:r w:rsidRPr="00F046C1">
        <w:t xml:space="preserve">entrevue, etc.) à la prochaine réunion du </w:t>
      </w:r>
      <w:r w:rsidR="007A17D5" w:rsidRPr="00F046C1">
        <w:t>C</w:t>
      </w:r>
      <w:r w:rsidRPr="00F046C1">
        <w:t>omité de gouvernance, qui aura lieu en novembre.</w:t>
      </w:r>
    </w:p>
    <w:p w14:paraId="6F1558EC" w14:textId="77777777" w:rsidR="00BB69F9" w:rsidRPr="00F046C1" w:rsidRDefault="006D7BB4" w:rsidP="00997FED">
      <w:pPr>
        <w:pStyle w:val="NormalWeb"/>
        <w:spacing w:before="0" w:beforeAutospacing="0" w:after="0" w:afterAutospacing="0"/>
        <w:ind w:left="1080"/>
        <w:jc w:val="both"/>
      </w:pPr>
      <w:r w:rsidRPr="00F046C1">
        <w:lastRenderedPageBreak/>
        <w:t> </w:t>
      </w:r>
    </w:p>
    <w:p w14:paraId="1AD459C4"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5F8469C6" w14:textId="53635C5A" w:rsidR="00BB69F9" w:rsidRPr="00F046C1" w:rsidRDefault="006D7BB4" w:rsidP="00A100FC">
      <w:pPr>
        <w:pStyle w:val="NormalWeb"/>
        <w:spacing w:before="0" w:beforeAutospacing="0" w:after="0" w:afterAutospacing="0"/>
        <w:ind w:left="1080"/>
        <w:jc w:val="both"/>
        <w:rPr>
          <w:i/>
          <w:iCs/>
        </w:rPr>
      </w:pPr>
      <w:r w:rsidRPr="00F046C1">
        <w:rPr>
          <w:i/>
          <w:iCs/>
        </w:rPr>
        <w:t xml:space="preserve">Le conseil approuve le questionnaire </w:t>
      </w:r>
      <w:r w:rsidR="002E5B42" w:rsidRPr="00F046C1">
        <w:rPr>
          <w:i/>
          <w:iCs/>
        </w:rPr>
        <w:t>sur la</w:t>
      </w:r>
      <w:r w:rsidRPr="00F046C1">
        <w:rPr>
          <w:i/>
          <w:iCs/>
        </w:rPr>
        <w:t xml:space="preserve"> description de poste pour l</w:t>
      </w:r>
      <w:r w:rsidR="002E5B42" w:rsidRPr="00F046C1">
        <w:rPr>
          <w:i/>
          <w:iCs/>
        </w:rPr>
        <w:t xml:space="preserve">’avocat </w:t>
      </w:r>
      <w:r w:rsidRPr="00F046C1">
        <w:rPr>
          <w:i/>
          <w:iCs/>
        </w:rPr>
        <w:t>en gouvernance d</w:t>
      </w:r>
      <w:r w:rsidR="00C306B6" w:rsidRPr="00F046C1">
        <w:rPr>
          <w:i/>
          <w:iCs/>
        </w:rPr>
        <w:t>’</w:t>
      </w:r>
      <w:r w:rsidRPr="00F046C1">
        <w:rPr>
          <w:i/>
          <w:iCs/>
        </w:rPr>
        <w:t>entreprise.</w:t>
      </w:r>
    </w:p>
    <w:p w14:paraId="75DACC42" w14:textId="77777777" w:rsidR="00BB69F9" w:rsidRPr="00F046C1" w:rsidRDefault="006D7BB4" w:rsidP="00A100FC">
      <w:pPr>
        <w:pStyle w:val="NormalWeb"/>
        <w:spacing w:before="0" w:beforeAutospacing="0" w:after="0" w:afterAutospacing="0"/>
        <w:ind w:left="1080"/>
        <w:jc w:val="both"/>
      </w:pPr>
      <w:r w:rsidRPr="00F046C1">
        <w:t> </w:t>
      </w:r>
    </w:p>
    <w:p w14:paraId="12F5DCC5" w14:textId="16622783" w:rsidR="00BB69F9" w:rsidRPr="00F046C1" w:rsidRDefault="00862EC7" w:rsidP="00862EC7">
      <w:pPr>
        <w:ind w:left="1080" w:hanging="371"/>
        <w:jc w:val="both"/>
        <w:textAlignment w:val="center"/>
        <w:rPr>
          <w:b/>
          <w:bCs/>
          <w:color w:val="003C67"/>
        </w:rPr>
      </w:pPr>
      <w:r w:rsidRPr="00F046C1">
        <w:rPr>
          <w:b/>
          <w:bCs/>
          <w:color w:val="003C67"/>
        </w:rPr>
        <w:t>g.</w:t>
      </w:r>
      <w:r w:rsidRPr="00F046C1">
        <w:rPr>
          <w:b/>
          <w:bCs/>
          <w:color w:val="003C67"/>
        </w:rPr>
        <w:tab/>
      </w:r>
      <w:r w:rsidR="006D7BB4" w:rsidRPr="00F046C1">
        <w:rPr>
          <w:b/>
          <w:bCs/>
          <w:color w:val="003C67"/>
        </w:rPr>
        <w:t>Nomination au comité – Denny Vautour</w:t>
      </w:r>
    </w:p>
    <w:p w14:paraId="7D2321E4" w14:textId="4A97D561" w:rsidR="00BB69F9" w:rsidRPr="00F046C1" w:rsidRDefault="006D7BB4" w:rsidP="00A100FC">
      <w:pPr>
        <w:pStyle w:val="NormalWeb"/>
        <w:spacing w:before="0" w:beforeAutospacing="0" w:after="0" w:afterAutospacing="0"/>
        <w:ind w:left="1080"/>
        <w:jc w:val="both"/>
      </w:pPr>
      <w:r w:rsidRPr="00F046C1">
        <w:t>L</w:t>
      </w:r>
      <w:r w:rsidR="002E5B42" w:rsidRPr="00F046C1">
        <w:t>a</w:t>
      </w:r>
      <w:r w:rsidRPr="00F046C1">
        <w:t xml:space="preserve"> président</w:t>
      </w:r>
      <w:r w:rsidR="002E5B42" w:rsidRPr="00F046C1">
        <w:t>e</w:t>
      </w:r>
      <w:r w:rsidR="00844E24" w:rsidRPr="00F046C1">
        <w:t xml:space="preserve"> du </w:t>
      </w:r>
      <w:r w:rsidR="002E5B42" w:rsidRPr="00F046C1">
        <w:t>Comité de gouvernance</w:t>
      </w:r>
      <w:r w:rsidR="00844E24" w:rsidRPr="00F046C1">
        <w:t xml:space="preserve"> </w:t>
      </w:r>
      <w:r w:rsidRPr="00F046C1">
        <w:t>a déclaré que le plus récent membre du conseil de Travail sécuritaire NB, Denny Vautour, ne fait partie d</w:t>
      </w:r>
      <w:r w:rsidR="00C306B6" w:rsidRPr="00F046C1">
        <w:t>’</w:t>
      </w:r>
      <w:r w:rsidRPr="00F046C1">
        <w:t>aucun comité du conseil et que certains comités n</w:t>
      </w:r>
      <w:r w:rsidR="00C306B6" w:rsidRPr="00F046C1">
        <w:t>’</w:t>
      </w:r>
      <w:r w:rsidRPr="00F046C1">
        <w:t xml:space="preserve">ont pas de </w:t>
      </w:r>
      <w:r w:rsidR="002E5B42" w:rsidRPr="00F046C1">
        <w:t>remplaçants</w:t>
      </w:r>
      <w:r w:rsidRPr="00F046C1">
        <w:t xml:space="preserve">. </w:t>
      </w:r>
      <w:r w:rsidR="002E5B42" w:rsidRPr="00F046C1">
        <w:t>Ainsi</w:t>
      </w:r>
      <w:r w:rsidRPr="00F046C1">
        <w:t xml:space="preserve">, </w:t>
      </w:r>
      <w:r w:rsidR="00914370" w:rsidRPr="00F046C1">
        <w:t>M. Vautour</w:t>
      </w:r>
      <w:r w:rsidRPr="00F046C1">
        <w:t xml:space="preserve"> a accepté de devenir </w:t>
      </w:r>
      <w:r w:rsidR="002E5B42" w:rsidRPr="00F046C1">
        <w:t>remplaçant</w:t>
      </w:r>
      <w:r w:rsidRPr="00F046C1">
        <w:t xml:space="preserve"> au sein du Comité des finances et des placements et du Comité d</w:t>
      </w:r>
      <w:r w:rsidR="00C306B6" w:rsidRPr="00F046C1">
        <w:t>’</w:t>
      </w:r>
      <w:r w:rsidRPr="00F046C1">
        <w:t>examen des accidents mortels.</w:t>
      </w:r>
    </w:p>
    <w:p w14:paraId="7B5E08C2" w14:textId="6182E1CD" w:rsidR="00C86715" w:rsidRPr="00F046C1" w:rsidRDefault="00C86715" w:rsidP="00A100FC">
      <w:pPr>
        <w:pStyle w:val="NormalWeb"/>
        <w:spacing w:before="0" w:beforeAutospacing="0" w:after="0" w:afterAutospacing="0"/>
        <w:ind w:left="1080"/>
        <w:jc w:val="both"/>
      </w:pPr>
    </w:p>
    <w:p w14:paraId="47D82E19" w14:textId="47736966" w:rsidR="00BB69F9" w:rsidRPr="00F046C1" w:rsidRDefault="00C86715" w:rsidP="00A100FC">
      <w:pPr>
        <w:pStyle w:val="NormalWeb"/>
        <w:spacing w:before="0" w:beforeAutospacing="0" w:after="0" w:afterAutospacing="0"/>
        <w:ind w:left="1080"/>
        <w:jc w:val="both"/>
      </w:pPr>
      <w:r w:rsidRPr="00F046C1">
        <w:t>Le conseil discute également du processus de renouvellement du mandat. Actuellement, les membres doivent poser leur candidature et sont interrogés par leurs pairs pour déterminer s</w:t>
      </w:r>
      <w:r w:rsidR="00C306B6" w:rsidRPr="00F046C1">
        <w:t>’</w:t>
      </w:r>
      <w:r w:rsidRPr="00F046C1">
        <w:t>ils sont intéressés par un deuxième ou un troisième mandat. Une discussion a lieu sur la possibilité de communiquer avec le groupe d</w:t>
      </w:r>
      <w:r w:rsidR="00C306B6" w:rsidRPr="00F046C1">
        <w:t>’</w:t>
      </w:r>
      <w:r w:rsidRPr="00F046C1">
        <w:t>intervenants pour voir s</w:t>
      </w:r>
      <w:r w:rsidR="00C306B6" w:rsidRPr="00F046C1">
        <w:t>’</w:t>
      </w:r>
      <w:r w:rsidRPr="00F046C1">
        <w:t xml:space="preserve">il continue à soutenir ce membre au sein du conseil ou si le processus peut être modifié pour faciliter le renouvellement </w:t>
      </w:r>
      <w:r w:rsidR="002E5B42" w:rsidRPr="00F046C1">
        <w:t>du mandat</w:t>
      </w:r>
      <w:r w:rsidRPr="00F046C1">
        <w:t xml:space="preserve"> des membres du conseil. La direction examinera le processus par le biais du Bureau du Conseil exécutif et ramènera </w:t>
      </w:r>
      <w:r w:rsidR="002E5B42" w:rsidRPr="00F046C1">
        <w:t>les renseignements</w:t>
      </w:r>
      <w:r w:rsidRPr="00F046C1">
        <w:t xml:space="preserve"> au Comité de gouvernance.</w:t>
      </w:r>
    </w:p>
    <w:p w14:paraId="19DCA346" w14:textId="77777777" w:rsidR="00C86715" w:rsidRPr="00F046C1" w:rsidRDefault="00C86715" w:rsidP="00A100FC">
      <w:pPr>
        <w:pStyle w:val="NormalWeb"/>
        <w:spacing w:before="0" w:beforeAutospacing="0" w:after="0" w:afterAutospacing="0"/>
        <w:ind w:left="1080"/>
        <w:jc w:val="both"/>
      </w:pPr>
    </w:p>
    <w:p w14:paraId="7E7ECA18" w14:textId="538A3F74"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069062DA" w14:textId="3EEDAEFA" w:rsidR="00BB69F9" w:rsidRPr="00F046C1" w:rsidRDefault="006D7BB4" w:rsidP="00A100FC">
      <w:pPr>
        <w:pStyle w:val="NormalWeb"/>
        <w:spacing w:before="0" w:beforeAutospacing="0" w:after="0" w:afterAutospacing="0"/>
        <w:ind w:left="1080"/>
        <w:jc w:val="both"/>
      </w:pPr>
      <w:r w:rsidRPr="00F046C1">
        <w:rPr>
          <w:i/>
          <w:iCs/>
        </w:rPr>
        <w:t xml:space="preserve">Le conseil approuve la nomination de Denny Vautour comme </w:t>
      </w:r>
      <w:r w:rsidR="002E5B42" w:rsidRPr="00F046C1">
        <w:rPr>
          <w:i/>
          <w:iCs/>
        </w:rPr>
        <w:t>remplaçant</w:t>
      </w:r>
      <w:r w:rsidRPr="00F046C1">
        <w:rPr>
          <w:i/>
          <w:iCs/>
        </w:rPr>
        <w:t xml:space="preserve"> </w:t>
      </w:r>
      <w:r w:rsidR="002E5B42" w:rsidRPr="00F046C1">
        <w:rPr>
          <w:i/>
          <w:iCs/>
        </w:rPr>
        <w:t xml:space="preserve">au Comité des finances et des placements et </w:t>
      </w:r>
      <w:r w:rsidRPr="00F046C1">
        <w:rPr>
          <w:i/>
          <w:iCs/>
        </w:rPr>
        <w:t>au Comité d</w:t>
      </w:r>
      <w:r w:rsidR="00C306B6" w:rsidRPr="00F046C1">
        <w:rPr>
          <w:i/>
          <w:iCs/>
        </w:rPr>
        <w:t>’</w:t>
      </w:r>
      <w:r w:rsidRPr="00F046C1">
        <w:rPr>
          <w:i/>
          <w:iCs/>
        </w:rPr>
        <w:t>examen des accidents mortels.</w:t>
      </w:r>
    </w:p>
    <w:p w14:paraId="5884DADE" w14:textId="77777777" w:rsidR="00BB69F9" w:rsidRPr="00F046C1" w:rsidRDefault="006D7BB4" w:rsidP="00A100FC">
      <w:pPr>
        <w:pStyle w:val="NormalWeb"/>
        <w:spacing w:before="0" w:beforeAutospacing="0" w:after="0" w:afterAutospacing="0"/>
        <w:ind w:left="1080"/>
        <w:jc w:val="both"/>
      </w:pPr>
      <w:r w:rsidRPr="00F046C1">
        <w:t> </w:t>
      </w:r>
    </w:p>
    <w:p w14:paraId="7BCD4E63" w14:textId="3F7DBA22" w:rsidR="00BB69F9" w:rsidRPr="00F046C1" w:rsidRDefault="006D7BB4" w:rsidP="0010255D">
      <w:pPr>
        <w:pStyle w:val="ListParagraph"/>
        <w:numPr>
          <w:ilvl w:val="0"/>
          <w:numId w:val="44"/>
        </w:numPr>
        <w:ind w:left="540"/>
        <w:jc w:val="both"/>
        <w:textAlignment w:val="center"/>
        <w:rPr>
          <w:b/>
          <w:bCs/>
          <w:color w:val="003C67"/>
        </w:rPr>
      </w:pPr>
      <w:r w:rsidRPr="00F046C1">
        <w:rPr>
          <w:b/>
          <w:bCs/>
          <w:color w:val="003C67"/>
        </w:rPr>
        <w:t>Mise à jour du Comité d</w:t>
      </w:r>
      <w:r w:rsidR="00C306B6" w:rsidRPr="00F046C1">
        <w:rPr>
          <w:b/>
          <w:bCs/>
          <w:color w:val="003C67"/>
        </w:rPr>
        <w:t>’</w:t>
      </w:r>
      <w:r w:rsidRPr="00F046C1">
        <w:rPr>
          <w:b/>
          <w:bCs/>
          <w:color w:val="003C67"/>
        </w:rPr>
        <w:t>examen des accidents mortels</w:t>
      </w:r>
    </w:p>
    <w:p w14:paraId="0E4520B5" w14:textId="2B1E42A8" w:rsidR="00BB69F9" w:rsidRPr="00F046C1" w:rsidRDefault="006D7BB4" w:rsidP="00A100FC">
      <w:pPr>
        <w:pStyle w:val="NormalWeb"/>
        <w:spacing w:before="0" w:beforeAutospacing="0" w:after="0" w:afterAutospacing="0"/>
        <w:ind w:left="540"/>
        <w:jc w:val="both"/>
      </w:pPr>
      <w:r w:rsidRPr="00F046C1">
        <w:t xml:space="preserve">Le président du </w:t>
      </w:r>
      <w:r w:rsidR="007A17D5" w:rsidRPr="00F046C1">
        <w:t>C</w:t>
      </w:r>
      <w:r w:rsidRPr="00F046C1">
        <w:t xml:space="preserve">omité </w:t>
      </w:r>
      <w:r w:rsidR="002E5B42" w:rsidRPr="00F046C1">
        <w:t>présente</w:t>
      </w:r>
      <w:r w:rsidRPr="00F046C1">
        <w:t xml:space="preserve"> un aperçu de son rapport au conseil.</w:t>
      </w:r>
    </w:p>
    <w:p w14:paraId="0D04733C" w14:textId="77777777" w:rsidR="00BB69F9" w:rsidRPr="00F046C1" w:rsidRDefault="006D7BB4" w:rsidP="00A100FC">
      <w:pPr>
        <w:pStyle w:val="NormalWeb"/>
        <w:spacing w:before="0" w:beforeAutospacing="0" w:after="0" w:afterAutospacing="0"/>
        <w:ind w:left="540"/>
        <w:jc w:val="both"/>
      </w:pPr>
      <w:r w:rsidRPr="00F046C1">
        <w:t> </w:t>
      </w:r>
    </w:p>
    <w:p w14:paraId="021E5001" w14:textId="77777777" w:rsidR="0010255D" w:rsidRPr="00F046C1" w:rsidRDefault="0010255D" w:rsidP="0010255D">
      <w:pPr>
        <w:pStyle w:val="NormalWeb"/>
        <w:spacing w:before="0" w:beforeAutospacing="0" w:after="0" w:afterAutospacing="0"/>
        <w:ind w:left="540"/>
        <w:jc w:val="both"/>
      </w:pPr>
      <w:r w:rsidRPr="00F046C1">
        <w:rPr>
          <w:b/>
          <w:bCs/>
        </w:rPr>
        <w:t>Sur motion dûment présentée, appuyée et approuvée, il est unanimement résolu que :</w:t>
      </w:r>
    </w:p>
    <w:p w14:paraId="39C8F9CE" w14:textId="6F02ECB8" w:rsidR="0010255D" w:rsidRPr="00F046C1" w:rsidRDefault="0010255D" w:rsidP="0010255D">
      <w:pPr>
        <w:pStyle w:val="NormalWeb"/>
        <w:spacing w:before="0" w:beforeAutospacing="0" w:after="0" w:afterAutospacing="0"/>
        <w:ind w:left="540"/>
        <w:jc w:val="both"/>
        <w:rPr>
          <w:i/>
          <w:iCs/>
        </w:rPr>
      </w:pPr>
      <w:r w:rsidRPr="00F046C1">
        <w:rPr>
          <w:i/>
          <w:iCs/>
        </w:rPr>
        <w:t>Le conseil reçoive la mise à jour du Comité d</w:t>
      </w:r>
      <w:r w:rsidR="00C306B6" w:rsidRPr="00F046C1">
        <w:rPr>
          <w:i/>
          <w:iCs/>
        </w:rPr>
        <w:t>’</w:t>
      </w:r>
      <w:r w:rsidRPr="00F046C1">
        <w:rPr>
          <w:i/>
          <w:iCs/>
        </w:rPr>
        <w:t>examen des accidents mortels à titre de renseignement.</w:t>
      </w:r>
    </w:p>
    <w:p w14:paraId="73F9A38B" w14:textId="140FB615" w:rsidR="00BB69F9" w:rsidRPr="00F046C1" w:rsidRDefault="006D7BB4" w:rsidP="0010255D">
      <w:pPr>
        <w:pStyle w:val="NormalWeb"/>
        <w:spacing w:before="0" w:beforeAutospacing="0" w:after="0" w:afterAutospacing="0"/>
        <w:ind w:left="540"/>
        <w:jc w:val="both"/>
      </w:pPr>
      <w:r w:rsidRPr="00F046C1">
        <w:t> </w:t>
      </w:r>
    </w:p>
    <w:p w14:paraId="4B03FC1D" w14:textId="77777777" w:rsidR="00BB69F9" w:rsidRPr="00F046C1" w:rsidRDefault="006D7BB4" w:rsidP="0010255D">
      <w:pPr>
        <w:pStyle w:val="ListParagraph"/>
        <w:numPr>
          <w:ilvl w:val="0"/>
          <w:numId w:val="44"/>
        </w:numPr>
        <w:ind w:left="540"/>
        <w:jc w:val="both"/>
        <w:textAlignment w:val="center"/>
        <w:rPr>
          <w:b/>
          <w:bCs/>
          <w:color w:val="003C67"/>
        </w:rPr>
      </w:pPr>
      <w:r w:rsidRPr="00F046C1">
        <w:rPr>
          <w:b/>
          <w:bCs/>
          <w:color w:val="003C67"/>
        </w:rPr>
        <w:t>Mise à jour du Comité des finances et des placements</w:t>
      </w:r>
    </w:p>
    <w:p w14:paraId="72EBBEAC" w14:textId="17E66C66" w:rsidR="00BB69F9" w:rsidRPr="00F046C1" w:rsidRDefault="006D7BB4" w:rsidP="00CD3979">
      <w:pPr>
        <w:pStyle w:val="ListParagraph"/>
        <w:numPr>
          <w:ilvl w:val="0"/>
          <w:numId w:val="45"/>
        </w:numPr>
        <w:tabs>
          <w:tab w:val="clear" w:pos="1440"/>
        </w:tabs>
        <w:ind w:left="1080"/>
        <w:jc w:val="both"/>
        <w:textAlignment w:val="center"/>
        <w:rPr>
          <w:b/>
          <w:bCs/>
          <w:color w:val="003C67"/>
        </w:rPr>
      </w:pPr>
      <w:r w:rsidRPr="00F046C1">
        <w:rPr>
          <w:b/>
          <w:bCs/>
          <w:color w:val="003C67"/>
        </w:rPr>
        <w:t xml:space="preserve">Rapport du président du </w:t>
      </w:r>
      <w:r w:rsidR="002E5B42" w:rsidRPr="00F046C1">
        <w:rPr>
          <w:b/>
          <w:bCs/>
          <w:color w:val="003C67"/>
        </w:rPr>
        <w:t>Comité</w:t>
      </w:r>
    </w:p>
    <w:p w14:paraId="58FEBA07" w14:textId="09E46DFA" w:rsidR="00BB69F9" w:rsidRPr="00F046C1" w:rsidRDefault="006D7BB4" w:rsidP="00A100FC">
      <w:pPr>
        <w:pStyle w:val="NormalWeb"/>
        <w:spacing w:before="0" w:beforeAutospacing="0" w:after="0" w:afterAutospacing="0"/>
        <w:ind w:left="1080"/>
        <w:jc w:val="both"/>
      </w:pPr>
      <w:r w:rsidRPr="00F046C1">
        <w:t>Le président du Comité des finances et des placements présente un aperçu de son rapport au conseil.</w:t>
      </w:r>
    </w:p>
    <w:p w14:paraId="3F338DF6" w14:textId="77777777" w:rsidR="00BB69F9" w:rsidRPr="00F046C1" w:rsidRDefault="006D7BB4" w:rsidP="00A100FC">
      <w:pPr>
        <w:pStyle w:val="NormalWeb"/>
        <w:spacing w:before="0" w:beforeAutospacing="0" w:after="0" w:afterAutospacing="0"/>
        <w:ind w:left="1080"/>
        <w:jc w:val="both"/>
      </w:pPr>
      <w:r w:rsidRPr="00F046C1">
        <w:t> </w:t>
      </w:r>
    </w:p>
    <w:p w14:paraId="3871BBD7"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7E3FF52D" w14:textId="14E71AE6" w:rsidR="00BB69F9" w:rsidRPr="00F046C1" w:rsidRDefault="006D7BB4" w:rsidP="00A100FC">
      <w:pPr>
        <w:pStyle w:val="NormalWeb"/>
        <w:spacing w:before="0" w:beforeAutospacing="0" w:after="0" w:afterAutospacing="0"/>
        <w:ind w:left="1080"/>
        <w:jc w:val="both"/>
        <w:rPr>
          <w:i/>
          <w:iCs/>
        </w:rPr>
      </w:pPr>
      <w:r w:rsidRPr="00F046C1">
        <w:rPr>
          <w:i/>
          <w:iCs/>
        </w:rPr>
        <w:t>Le conseil reçoive le rapport du président du Comité des finances et des placements à titre de renseignement.</w:t>
      </w:r>
    </w:p>
    <w:p w14:paraId="60A63ED3" w14:textId="78A0DF01" w:rsidR="00BB69F9" w:rsidRPr="00F046C1" w:rsidRDefault="006D7BB4" w:rsidP="0010255D">
      <w:pPr>
        <w:pStyle w:val="NormalWeb"/>
        <w:spacing w:before="0" w:beforeAutospacing="0" w:after="0" w:afterAutospacing="0"/>
        <w:ind w:left="1080"/>
        <w:jc w:val="both"/>
      </w:pPr>
      <w:r w:rsidRPr="00F046C1">
        <w:t> </w:t>
      </w:r>
    </w:p>
    <w:p w14:paraId="64C50F33" w14:textId="77777777" w:rsidR="00BB69F9" w:rsidRPr="00F046C1" w:rsidRDefault="006D7BB4" w:rsidP="00CD3979">
      <w:pPr>
        <w:pStyle w:val="ListParagraph"/>
        <w:numPr>
          <w:ilvl w:val="0"/>
          <w:numId w:val="45"/>
        </w:numPr>
        <w:tabs>
          <w:tab w:val="clear" w:pos="1440"/>
        </w:tabs>
        <w:ind w:left="1080"/>
        <w:jc w:val="both"/>
        <w:textAlignment w:val="center"/>
        <w:rPr>
          <w:b/>
          <w:bCs/>
          <w:color w:val="003C67"/>
        </w:rPr>
      </w:pPr>
      <w:r w:rsidRPr="00F046C1">
        <w:rPr>
          <w:b/>
          <w:bCs/>
          <w:color w:val="003C67"/>
        </w:rPr>
        <w:t>Budget administratif de 2023</w:t>
      </w:r>
    </w:p>
    <w:p w14:paraId="5B585FCA" w14:textId="72AF21FC" w:rsidR="00BB69F9" w:rsidRPr="00F046C1" w:rsidRDefault="006D7BB4" w:rsidP="00A100FC">
      <w:pPr>
        <w:pStyle w:val="NormalWeb"/>
        <w:spacing w:before="0" w:beforeAutospacing="0" w:after="0" w:afterAutospacing="0"/>
        <w:ind w:left="1080"/>
        <w:jc w:val="both"/>
      </w:pPr>
      <w:r w:rsidRPr="00F046C1">
        <w:t xml:space="preserve">Le Comité des finances et des placements a recommandé </w:t>
      </w:r>
      <w:r w:rsidR="002E5B42" w:rsidRPr="00F046C1">
        <w:t>que le</w:t>
      </w:r>
      <w:r w:rsidRPr="00F046C1">
        <w:t xml:space="preserve"> conseil approuve le budget administratif de 2023. </w:t>
      </w:r>
    </w:p>
    <w:p w14:paraId="685FA4FE" w14:textId="77777777" w:rsidR="00BB69F9" w:rsidRPr="00F046C1" w:rsidRDefault="006D7BB4" w:rsidP="00A100FC">
      <w:pPr>
        <w:pStyle w:val="NormalWeb"/>
        <w:spacing w:before="0" w:beforeAutospacing="0" w:after="0" w:afterAutospacing="0"/>
        <w:ind w:left="1080"/>
        <w:jc w:val="both"/>
      </w:pPr>
      <w:r w:rsidRPr="00F046C1">
        <w:t> </w:t>
      </w:r>
    </w:p>
    <w:p w14:paraId="38499198"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79634E94" w14:textId="2CE4C492" w:rsidR="00BB69F9" w:rsidRPr="00F046C1" w:rsidRDefault="006D7BB4" w:rsidP="00A100FC">
      <w:pPr>
        <w:pStyle w:val="NormalWeb"/>
        <w:spacing w:before="0" w:beforeAutospacing="0" w:after="0" w:afterAutospacing="0"/>
        <w:ind w:left="1080"/>
        <w:jc w:val="both"/>
        <w:rPr>
          <w:i/>
          <w:iCs/>
        </w:rPr>
      </w:pPr>
      <w:r w:rsidRPr="00F046C1">
        <w:rPr>
          <w:i/>
          <w:iCs/>
        </w:rPr>
        <w:t xml:space="preserve">Le conseil approuve le budget administratif de 2023 tel </w:t>
      </w:r>
      <w:r w:rsidR="00BA3D9E" w:rsidRPr="00F046C1">
        <w:rPr>
          <w:i/>
          <w:iCs/>
        </w:rPr>
        <w:t>qu’il a été</w:t>
      </w:r>
      <w:r w:rsidRPr="00F046C1">
        <w:rPr>
          <w:i/>
          <w:iCs/>
        </w:rPr>
        <w:t xml:space="preserve"> présenté.</w:t>
      </w:r>
    </w:p>
    <w:p w14:paraId="7CDE3F49" w14:textId="77777777" w:rsidR="00BB69F9" w:rsidRPr="00F046C1" w:rsidRDefault="006D7BB4" w:rsidP="00A100FC">
      <w:pPr>
        <w:pStyle w:val="NormalWeb"/>
        <w:spacing w:before="0" w:beforeAutospacing="0" w:after="0" w:afterAutospacing="0"/>
        <w:ind w:left="1080"/>
        <w:jc w:val="both"/>
      </w:pPr>
      <w:r w:rsidRPr="00F046C1">
        <w:lastRenderedPageBreak/>
        <w:t> </w:t>
      </w:r>
    </w:p>
    <w:p w14:paraId="752ED6DE" w14:textId="7A4F4729" w:rsidR="00BB69F9" w:rsidRPr="00F046C1" w:rsidRDefault="006D7BB4" w:rsidP="000F76BC">
      <w:pPr>
        <w:numPr>
          <w:ilvl w:val="0"/>
          <w:numId w:val="49"/>
        </w:numPr>
        <w:tabs>
          <w:tab w:val="clear" w:pos="1440"/>
        </w:tabs>
        <w:ind w:left="1080"/>
        <w:jc w:val="both"/>
        <w:textAlignment w:val="center"/>
        <w:rPr>
          <w:b/>
          <w:bCs/>
          <w:color w:val="003C67"/>
        </w:rPr>
      </w:pPr>
      <w:r w:rsidRPr="00F046C1">
        <w:rPr>
          <w:b/>
          <w:bCs/>
          <w:color w:val="003C67"/>
        </w:rPr>
        <w:t>Rapport d</w:t>
      </w:r>
      <w:r w:rsidR="007A17D5" w:rsidRPr="00F046C1">
        <w:rPr>
          <w:b/>
          <w:bCs/>
          <w:color w:val="003C67"/>
        </w:rPr>
        <w:t xml:space="preserve">’établissement </w:t>
      </w:r>
      <w:r w:rsidRPr="00F046C1">
        <w:rPr>
          <w:b/>
          <w:bCs/>
          <w:color w:val="003C67"/>
        </w:rPr>
        <w:t>des taux de</w:t>
      </w:r>
      <w:r w:rsidR="007A17D5" w:rsidRPr="00F046C1">
        <w:rPr>
          <w:b/>
          <w:bCs/>
          <w:color w:val="003C67"/>
        </w:rPr>
        <w:t xml:space="preserve"> cotisation de</w:t>
      </w:r>
      <w:r w:rsidRPr="00F046C1">
        <w:rPr>
          <w:b/>
          <w:bCs/>
          <w:color w:val="003C67"/>
        </w:rPr>
        <w:t xml:space="preserve"> 2023 </w:t>
      </w:r>
      <w:r w:rsidR="002E5B42" w:rsidRPr="00F046C1">
        <w:rPr>
          <w:b/>
          <w:bCs/>
          <w:color w:val="003C67"/>
        </w:rPr>
        <w:t>–</w:t>
      </w:r>
      <w:r w:rsidRPr="00F046C1">
        <w:rPr>
          <w:b/>
          <w:bCs/>
          <w:color w:val="003C67"/>
        </w:rPr>
        <w:t xml:space="preserve"> </w:t>
      </w:r>
      <w:r w:rsidRPr="00F046C1">
        <w:rPr>
          <w:b/>
          <w:bCs/>
          <w:i/>
          <w:iCs/>
          <w:color w:val="003C67"/>
        </w:rPr>
        <w:t>Loi sur les accidents du travail</w:t>
      </w:r>
    </w:p>
    <w:p w14:paraId="20F5EC86" w14:textId="6B1951DB" w:rsidR="00BB69F9" w:rsidRPr="00F046C1" w:rsidRDefault="006D7BB4" w:rsidP="00A100FC">
      <w:pPr>
        <w:pStyle w:val="NormalWeb"/>
        <w:spacing w:before="0" w:beforeAutospacing="0" w:after="0" w:afterAutospacing="0"/>
        <w:ind w:left="1080"/>
        <w:jc w:val="both"/>
      </w:pPr>
      <w:r w:rsidRPr="00F046C1">
        <w:t>Le gestionnaire principa</w:t>
      </w:r>
      <w:r w:rsidR="002E5B42" w:rsidRPr="00F046C1">
        <w:t xml:space="preserve">l, Services actuariels </w:t>
      </w:r>
      <w:r w:rsidRPr="00F046C1">
        <w:t xml:space="preserve">rappelle au conseil la discipline à long terme pour le financement du </w:t>
      </w:r>
      <w:r w:rsidR="006F298A" w:rsidRPr="00F046C1">
        <w:t>régime</w:t>
      </w:r>
      <w:r w:rsidRPr="00F046C1">
        <w:t xml:space="preserve"> conformément à la </w:t>
      </w:r>
      <w:r w:rsidR="00844E24" w:rsidRPr="00F046C1">
        <w:t>P</w:t>
      </w:r>
      <w:r w:rsidRPr="00F046C1">
        <w:t>olitique 37-100. Le niveau</w:t>
      </w:r>
      <w:r w:rsidR="006F298A" w:rsidRPr="00F046C1">
        <w:t xml:space="preserve"> </w:t>
      </w:r>
      <w:r w:rsidRPr="00F046C1">
        <w:t>de capitalisation cible est de 115 % à 125 % et, s</w:t>
      </w:r>
      <w:r w:rsidR="00C306B6" w:rsidRPr="00F046C1">
        <w:t>’</w:t>
      </w:r>
      <w:r w:rsidRPr="00F046C1">
        <w:t xml:space="preserve">il est supérieur ou inférieur, </w:t>
      </w:r>
      <w:r w:rsidR="00986BDE" w:rsidRPr="00F046C1">
        <w:t xml:space="preserve">une surcharge ou </w:t>
      </w:r>
      <w:r w:rsidRPr="00F046C1">
        <w:t xml:space="preserve">un crédit amorti </w:t>
      </w:r>
      <w:r w:rsidR="006F298A" w:rsidRPr="00F046C1">
        <w:t>ne dépa</w:t>
      </w:r>
      <w:r w:rsidR="00F046C1">
        <w:t>s</w:t>
      </w:r>
      <w:r w:rsidR="006F298A" w:rsidRPr="00F046C1">
        <w:t>sant pas</w:t>
      </w:r>
      <w:r w:rsidRPr="00F046C1">
        <w:t xml:space="preserve"> </w:t>
      </w:r>
      <w:r w:rsidR="006F298A" w:rsidRPr="00F046C1">
        <w:t>0,</w:t>
      </w:r>
      <w:r w:rsidRPr="00F046C1">
        <w:t>35 </w:t>
      </w:r>
      <w:r w:rsidR="006F298A" w:rsidRPr="00F046C1">
        <w:t>$</w:t>
      </w:r>
      <w:r w:rsidRPr="00F046C1">
        <w:t xml:space="preserve"> est </w:t>
      </w:r>
      <w:r w:rsidR="006F298A" w:rsidRPr="00F046C1">
        <w:t>compris</w:t>
      </w:r>
      <w:r w:rsidRPr="00F046C1">
        <w:t xml:space="preserve"> dans le taux.</w:t>
      </w:r>
    </w:p>
    <w:p w14:paraId="6BBCD596" w14:textId="1CE04BF7" w:rsidR="00751FC8" w:rsidRPr="00F046C1" w:rsidRDefault="00751FC8" w:rsidP="00A100FC">
      <w:pPr>
        <w:pStyle w:val="NormalWeb"/>
        <w:spacing w:before="0" w:beforeAutospacing="0" w:after="0" w:afterAutospacing="0"/>
        <w:ind w:left="1080"/>
        <w:jc w:val="both"/>
      </w:pPr>
    </w:p>
    <w:p w14:paraId="2307B751" w14:textId="2D2045AF" w:rsidR="00751FC8" w:rsidRPr="00F046C1" w:rsidRDefault="00751FC8" w:rsidP="006F298A">
      <w:pPr>
        <w:pStyle w:val="NormalWeb"/>
        <w:spacing w:before="0" w:beforeAutospacing="0" w:after="0" w:afterAutospacing="0"/>
        <w:ind w:left="1080"/>
        <w:jc w:val="both"/>
      </w:pPr>
      <w:r w:rsidRPr="00F046C1">
        <w:t>Après une discussion sur les améliorations des prestations</w:t>
      </w:r>
      <w:r w:rsidR="006F298A" w:rsidRPr="00F046C1">
        <w:t xml:space="preserve"> à venir</w:t>
      </w:r>
      <w:r w:rsidRPr="00F046C1">
        <w:t>, la stabilité pour les employeurs et l</w:t>
      </w:r>
      <w:r w:rsidR="00C306B6" w:rsidRPr="00F046C1">
        <w:t>’</w:t>
      </w:r>
      <w:r w:rsidRPr="00F046C1">
        <w:t xml:space="preserve">imprévisibilité des marchés, le conseil convient que le taux de cotisation moyen pour 2023 en vertu de la </w:t>
      </w:r>
      <w:r w:rsidRPr="00F046C1">
        <w:rPr>
          <w:i/>
          <w:iCs/>
        </w:rPr>
        <w:t>Loi sur les accidents du travail</w:t>
      </w:r>
      <w:r w:rsidRPr="00F046C1">
        <w:t xml:space="preserve"> est de 1,31 $.</w:t>
      </w:r>
    </w:p>
    <w:p w14:paraId="157F9D7C" w14:textId="77777777" w:rsidR="00BB69F9" w:rsidRPr="00F046C1" w:rsidRDefault="006D7BB4" w:rsidP="00A100FC">
      <w:pPr>
        <w:pStyle w:val="NormalWeb"/>
        <w:spacing w:before="0" w:beforeAutospacing="0" w:after="0" w:afterAutospacing="0"/>
        <w:ind w:left="1080"/>
        <w:jc w:val="both"/>
      </w:pPr>
      <w:r w:rsidRPr="00F046C1">
        <w:t> </w:t>
      </w:r>
    </w:p>
    <w:p w14:paraId="402AA886" w14:textId="73DF8F8D"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3F900056" w14:textId="1E536F51" w:rsidR="00BB69F9" w:rsidRPr="00F046C1" w:rsidRDefault="006D7BB4" w:rsidP="00A100FC">
      <w:pPr>
        <w:pStyle w:val="NormalWeb"/>
        <w:spacing w:before="0" w:beforeAutospacing="0" w:after="0" w:afterAutospacing="0"/>
        <w:ind w:left="1080"/>
        <w:jc w:val="both"/>
        <w:rPr>
          <w:i/>
          <w:iCs/>
        </w:rPr>
      </w:pPr>
      <w:r w:rsidRPr="00F046C1">
        <w:rPr>
          <w:i/>
          <w:iCs/>
        </w:rPr>
        <w:t xml:space="preserve">Le conseil approuve le taux de cotisation moyen de 2023 </w:t>
      </w:r>
      <w:r w:rsidR="00914370" w:rsidRPr="00F046C1">
        <w:rPr>
          <w:i/>
          <w:iCs/>
        </w:rPr>
        <w:t>en vertu de</w:t>
      </w:r>
      <w:r w:rsidRPr="00F046C1">
        <w:rPr>
          <w:i/>
          <w:iCs/>
        </w:rPr>
        <w:t xml:space="preserve"> la </w:t>
      </w:r>
      <w:r w:rsidRPr="00F046C1">
        <w:t>Loi sur les accidents du travail</w:t>
      </w:r>
      <w:r w:rsidRPr="00F046C1">
        <w:rPr>
          <w:i/>
          <w:iCs/>
        </w:rPr>
        <w:t xml:space="preserve"> à 1,31 $. Un membre du conseil s</w:t>
      </w:r>
      <w:r w:rsidR="00C306B6" w:rsidRPr="00F046C1">
        <w:rPr>
          <w:i/>
          <w:iCs/>
        </w:rPr>
        <w:t>’</w:t>
      </w:r>
      <w:r w:rsidRPr="00F046C1">
        <w:rPr>
          <w:i/>
          <w:iCs/>
        </w:rPr>
        <w:t>y oppose.</w:t>
      </w:r>
    </w:p>
    <w:p w14:paraId="522BE95C" w14:textId="77777777" w:rsidR="00BB69F9" w:rsidRPr="00F046C1" w:rsidRDefault="006D7BB4" w:rsidP="00A100FC">
      <w:pPr>
        <w:pStyle w:val="NormalWeb"/>
        <w:spacing w:before="0" w:beforeAutospacing="0" w:after="0" w:afterAutospacing="0"/>
        <w:ind w:left="1080"/>
        <w:jc w:val="both"/>
      </w:pPr>
      <w:r w:rsidRPr="00F046C1">
        <w:t> </w:t>
      </w:r>
    </w:p>
    <w:p w14:paraId="79A43E71" w14:textId="77F0521B" w:rsidR="00BB69F9" w:rsidRPr="00F046C1" w:rsidRDefault="006D7BB4" w:rsidP="000F76BC">
      <w:pPr>
        <w:pStyle w:val="ListParagraph"/>
        <w:keepNext/>
        <w:numPr>
          <w:ilvl w:val="0"/>
          <w:numId w:val="50"/>
        </w:numPr>
        <w:tabs>
          <w:tab w:val="clear" w:pos="1440"/>
        </w:tabs>
        <w:ind w:left="1080"/>
        <w:jc w:val="both"/>
        <w:textAlignment w:val="center"/>
        <w:rPr>
          <w:b/>
          <w:bCs/>
          <w:color w:val="003C67"/>
        </w:rPr>
      </w:pPr>
      <w:r w:rsidRPr="00F046C1">
        <w:rPr>
          <w:b/>
          <w:bCs/>
          <w:color w:val="003C67"/>
        </w:rPr>
        <w:t>Rapport d</w:t>
      </w:r>
      <w:r w:rsidR="00DE4855" w:rsidRPr="00F046C1">
        <w:rPr>
          <w:b/>
          <w:bCs/>
          <w:color w:val="003C67"/>
        </w:rPr>
        <w:t xml:space="preserve">’établissement </w:t>
      </w:r>
      <w:r w:rsidRPr="00F046C1">
        <w:rPr>
          <w:b/>
          <w:bCs/>
          <w:color w:val="003C67"/>
        </w:rPr>
        <w:t xml:space="preserve">des taux </w:t>
      </w:r>
      <w:r w:rsidR="002E5B42" w:rsidRPr="00F046C1">
        <w:rPr>
          <w:b/>
          <w:bCs/>
          <w:color w:val="003C67"/>
        </w:rPr>
        <w:t xml:space="preserve">de cotisation de </w:t>
      </w:r>
      <w:r w:rsidRPr="00F046C1">
        <w:rPr>
          <w:b/>
          <w:bCs/>
          <w:color w:val="003C67"/>
        </w:rPr>
        <w:t xml:space="preserve">2023 </w:t>
      </w:r>
      <w:r w:rsidR="002E5B42" w:rsidRPr="00F046C1">
        <w:rPr>
          <w:b/>
          <w:bCs/>
          <w:color w:val="003C67"/>
        </w:rPr>
        <w:t>–</w:t>
      </w:r>
      <w:r w:rsidRPr="00F046C1">
        <w:rPr>
          <w:b/>
          <w:bCs/>
          <w:color w:val="003C67"/>
        </w:rPr>
        <w:t xml:space="preserve"> </w:t>
      </w:r>
      <w:r w:rsidRPr="00F046C1">
        <w:rPr>
          <w:b/>
          <w:bCs/>
          <w:i/>
          <w:iCs/>
          <w:color w:val="003C67"/>
        </w:rPr>
        <w:t>Loi sur l</w:t>
      </w:r>
      <w:r w:rsidR="00C306B6" w:rsidRPr="00F046C1">
        <w:rPr>
          <w:b/>
          <w:bCs/>
          <w:i/>
          <w:iCs/>
          <w:color w:val="003C67"/>
        </w:rPr>
        <w:t>’</w:t>
      </w:r>
      <w:r w:rsidRPr="00F046C1">
        <w:rPr>
          <w:b/>
          <w:bCs/>
          <w:i/>
          <w:iCs/>
          <w:color w:val="003C67"/>
        </w:rPr>
        <w:t>indemnisation des pompiers</w:t>
      </w:r>
    </w:p>
    <w:p w14:paraId="5DDA22F6" w14:textId="17E10E0C" w:rsidR="0071254F" w:rsidRPr="00F046C1" w:rsidRDefault="0071254F" w:rsidP="0071254F">
      <w:pPr>
        <w:pStyle w:val="NormalWeb"/>
        <w:keepNext/>
        <w:spacing w:before="0" w:beforeAutospacing="0" w:after="0" w:afterAutospacing="0"/>
        <w:ind w:left="1080"/>
        <w:jc w:val="both"/>
      </w:pPr>
      <w:r w:rsidRPr="00F046C1">
        <w:t xml:space="preserve">Le </w:t>
      </w:r>
      <w:r w:rsidR="002E5B42" w:rsidRPr="00F046C1">
        <w:t xml:space="preserve">gestionnaire principal, Services actuariels </w:t>
      </w:r>
      <w:r w:rsidRPr="00F046C1">
        <w:t>déclare qu</w:t>
      </w:r>
      <w:r w:rsidR="00C306B6" w:rsidRPr="00F046C1">
        <w:t>’</w:t>
      </w:r>
      <w:r w:rsidRPr="00F046C1">
        <w:t>il s</w:t>
      </w:r>
      <w:r w:rsidR="00C306B6" w:rsidRPr="00F046C1">
        <w:t>’</w:t>
      </w:r>
      <w:r w:rsidRPr="00F046C1">
        <w:t>agit d</w:t>
      </w:r>
      <w:r w:rsidR="00C306B6" w:rsidRPr="00F046C1">
        <w:t>’</w:t>
      </w:r>
      <w:r w:rsidRPr="00F046C1">
        <w:t>un calcul qui découle de l</w:t>
      </w:r>
      <w:r w:rsidR="00C306B6" w:rsidRPr="00F046C1">
        <w:t>’</w:t>
      </w:r>
      <w:r w:rsidRPr="00F046C1">
        <w:t>évaluation de fin d</w:t>
      </w:r>
      <w:r w:rsidR="00C306B6" w:rsidRPr="00F046C1">
        <w:t>’</w:t>
      </w:r>
      <w:r w:rsidRPr="00F046C1">
        <w:t>année 2021. C</w:t>
      </w:r>
      <w:r w:rsidR="00C306B6" w:rsidRPr="00F046C1">
        <w:t>’</w:t>
      </w:r>
      <w:r w:rsidRPr="00F046C1">
        <w:t xml:space="preserve">est la première année </w:t>
      </w:r>
      <w:r w:rsidR="006F298A" w:rsidRPr="00F046C1">
        <w:t>que le régime</w:t>
      </w:r>
      <w:r w:rsidRPr="00F046C1">
        <w:t xml:space="preserve"> est entièrement </w:t>
      </w:r>
      <w:r w:rsidR="006F298A" w:rsidRPr="00F046C1">
        <w:t>capitalisé, soit</w:t>
      </w:r>
      <w:r w:rsidRPr="00F046C1">
        <w:t xml:space="preserve"> 109,8 % à la fin de 2021. </w:t>
      </w:r>
    </w:p>
    <w:p w14:paraId="147C2DAF" w14:textId="77777777" w:rsidR="0071254F" w:rsidRPr="00F046C1" w:rsidRDefault="0071254F" w:rsidP="0071254F">
      <w:pPr>
        <w:pStyle w:val="NormalWeb"/>
        <w:spacing w:before="0" w:beforeAutospacing="0" w:after="0" w:afterAutospacing="0"/>
        <w:ind w:left="1080"/>
        <w:jc w:val="both"/>
      </w:pPr>
      <w:r w:rsidRPr="00F046C1">
        <w:t> </w:t>
      </w:r>
    </w:p>
    <w:p w14:paraId="1205D238" w14:textId="0F6376EC" w:rsidR="00BB69F9" w:rsidRPr="00F046C1" w:rsidRDefault="0071254F" w:rsidP="0071254F">
      <w:pPr>
        <w:pStyle w:val="NormalWeb"/>
        <w:spacing w:before="0" w:beforeAutospacing="0" w:after="0" w:afterAutospacing="0"/>
        <w:ind w:left="1080"/>
        <w:jc w:val="both"/>
      </w:pPr>
      <w:r w:rsidRPr="00F046C1">
        <w:t>La législation n</w:t>
      </w:r>
      <w:r w:rsidR="00C306B6" w:rsidRPr="00F046C1">
        <w:t>’</w:t>
      </w:r>
      <w:r w:rsidRPr="00F046C1">
        <w:t>est pas précise sur ce qu</w:t>
      </w:r>
      <w:r w:rsidR="00C306B6" w:rsidRPr="00F046C1">
        <w:t>’</w:t>
      </w:r>
      <w:r w:rsidRPr="00F046C1">
        <w:t>il faut faire lorsqu</w:t>
      </w:r>
      <w:r w:rsidR="00C306B6" w:rsidRPr="00F046C1">
        <w:t>’</w:t>
      </w:r>
      <w:r w:rsidRPr="00F046C1">
        <w:t xml:space="preserve">il y a un excédent et, par conséquent, </w:t>
      </w:r>
      <w:r w:rsidR="006F298A" w:rsidRPr="00F046C1">
        <w:t xml:space="preserve">le gestionnaire principal, Services actuariels </w:t>
      </w:r>
      <w:r w:rsidRPr="00F046C1">
        <w:t>recommande d</w:t>
      </w:r>
      <w:r w:rsidR="00C306B6" w:rsidRPr="00F046C1">
        <w:t>’</w:t>
      </w:r>
      <w:r w:rsidRPr="00F046C1">
        <w:t xml:space="preserve">amortir </w:t>
      </w:r>
      <w:r w:rsidR="006F298A" w:rsidRPr="00F046C1">
        <w:t>l’ex</w:t>
      </w:r>
      <w:r w:rsidR="00240BEC" w:rsidRPr="00F046C1">
        <w:t>cé</w:t>
      </w:r>
      <w:r w:rsidR="006F298A" w:rsidRPr="00F046C1">
        <w:t>dent</w:t>
      </w:r>
      <w:r w:rsidRPr="00F046C1">
        <w:t xml:space="preserve"> sur une période de 20 ans, ce qui donne un rabais de 55 $ ou 360 $ par pompier pour 2023. Il s</w:t>
      </w:r>
      <w:r w:rsidR="00C306B6" w:rsidRPr="00F046C1">
        <w:t>’</w:t>
      </w:r>
      <w:r w:rsidRPr="00F046C1">
        <w:t>agit du taux le plus bas depuis sa création en 2009. </w:t>
      </w:r>
    </w:p>
    <w:p w14:paraId="5DF2DDB4" w14:textId="274B7828" w:rsidR="00BB69F9" w:rsidRPr="00F046C1" w:rsidRDefault="006D7BB4" w:rsidP="0071254F">
      <w:pPr>
        <w:pStyle w:val="NormalWeb"/>
        <w:spacing w:before="0" w:beforeAutospacing="0" w:after="0" w:afterAutospacing="0"/>
        <w:ind w:left="720"/>
        <w:jc w:val="both"/>
      </w:pPr>
      <w:r w:rsidRPr="00F046C1">
        <w:t>  </w:t>
      </w:r>
    </w:p>
    <w:p w14:paraId="49302E4A" w14:textId="77777777" w:rsidR="00BB69F9" w:rsidRPr="00F046C1" w:rsidRDefault="006D7BB4" w:rsidP="00A100FC">
      <w:pPr>
        <w:pStyle w:val="NormalWeb"/>
        <w:spacing w:before="0" w:beforeAutospacing="0" w:after="0" w:afterAutospacing="0"/>
        <w:ind w:left="1080"/>
        <w:jc w:val="both"/>
        <w:rPr>
          <w:spacing w:val="-4"/>
        </w:rPr>
      </w:pPr>
      <w:r w:rsidRPr="00F046C1">
        <w:rPr>
          <w:b/>
          <w:bCs/>
          <w:spacing w:val="-4"/>
        </w:rPr>
        <w:t>Sur motion dûment présentée, appuyée et approuvée, il est unanimement résolu que :</w:t>
      </w:r>
    </w:p>
    <w:p w14:paraId="75A59F3A" w14:textId="4F8053FB" w:rsidR="00BB69F9" w:rsidRPr="00F046C1" w:rsidRDefault="00844E24" w:rsidP="00A100FC">
      <w:pPr>
        <w:pStyle w:val="NormalWeb"/>
        <w:spacing w:before="0" w:beforeAutospacing="0" w:after="0" w:afterAutospacing="0"/>
        <w:ind w:left="1080"/>
        <w:jc w:val="both"/>
      </w:pPr>
      <w:r w:rsidRPr="00F046C1">
        <w:rPr>
          <w:i/>
          <w:iCs/>
        </w:rPr>
        <w:t>L</w:t>
      </w:r>
      <w:r w:rsidR="006D7BB4" w:rsidRPr="00F046C1">
        <w:rPr>
          <w:i/>
          <w:iCs/>
        </w:rPr>
        <w:t xml:space="preserve">e conseil approuve le taux de cotisation en vertu de la </w:t>
      </w:r>
      <w:r w:rsidR="006D7BB4" w:rsidRPr="00F046C1">
        <w:t>Loi sur l</w:t>
      </w:r>
      <w:r w:rsidR="00C306B6" w:rsidRPr="00F046C1">
        <w:t>’</w:t>
      </w:r>
      <w:r w:rsidR="006D7BB4" w:rsidRPr="00F046C1">
        <w:t>indemnisation des pompiers</w:t>
      </w:r>
      <w:r w:rsidR="006D7BB4" w:rsidRPr="00F046C1">
        <w:rPr>
          <w:i/>
          <w:iCs/>
        </w:rPr>
        <w:t xml:space="preserve"> à 360 $.</w:t>
      </w:r>
      <w:r w:rsidR="006D7BB4" w:rsidRPr="00F046C1">
        <w:t> </w:t>
      </w:r>
    </w:p>
    <w:p w14:paraId="6DDA7DB6" w14:textId="77777777" w:rsidR="00BB69F9" w:rsidRPr="00F046C1" w:rsidRDefault="006D7BB4" w:rsidP="00A100FC">
      <w:pPr>
        <w:pStyle w:val="NormalWeb"/>
        <w:spacing w:before="0" w:beforeAutospacing="0" w:after="0" w:afterAutospacing="0"/>
        <w:ind w:left="1080"/>
        <w:jc w:val="both"/>
      </w:pPr>
      <w:r w:rsidRPr="00F046C1">
        <w:t> </w:t>
      </w:r>
    </w:p>
    <w:p w14:paraId="7215A2E1" w14:textId="6A9958CA" w:rsidR="00BB69F9" w:rsidRPr="00F046C1" w:rsidRDefault="006D7BB4" w:rsidP="000E2E1A">
      <w:pPr>
        <w:pStyle w:val="ListParagraph"/>
        <w:numPr>
          <w:ilvl w:val="0"/>
          <w:numId w:val="47"/>
        </w:numPr>
        <w:ind w:left="540"/>
        <w:jc w:val="both"/>
        <w:textAlignment w:val="center"/>
        <w:rPr>
          <w:b/>
          <w:bCs/>
          <w:color w:val="003C67"/>
        </w:rPr>
      </w:pPr>
      <w:r w:rsidRPr="00F046C1">
        <w:rPr>
          <w:b/>
          <w:bCs/>
          <w:color w:val="003C67"/>
        </w:rPr>
        <w:t>Affaires nouvelles</w:t>
      </w:r>
    </w:p>
    <w:p w14:paraId="17F028FC" w14:textId="72713A35" w:rsidR="000E2E1A" w:rsidRPr="00F046C1" w:rsidRDefault="000E2E1A" w:rsidP="000E2E1A">
      <w:pPr>
        <w:pStyle w:val="ListParagraph"/>
        <w:ind w:left="540"/>
        <w:jc w:val="both"/>
        <w:textAlignment w:val="center"/>
        <w:rPr>
          <w:rFonts w:eastAsia="Times New Roman"/>
        </w:rPr>
      </w:pPr>
      <w:r w:rsidRPr="00F046C1">
        <w:t xml:space="preserve">Le président et chef de la direction </w:t>
      </w:r>
      <w:r w:rsidR="006F298A" w:rsidRPr="00F046C1">
        <w:t>affirme</w:t>
      </w:r>
      <w:r w:rsidRPr="00F046C1">
        <w:t xml:space="preserve"> que l</w:t>
      </w:r>
      <w:r w:rsidR="00C306B6" w:rsidRPr="00F046C1">
        <w:t>’</w:t>
      </w:r>
      <w:r w:rsidRPr="00F046C1">
        <w:t xml:space="preserve">équipe de la haute direction tiendra une séance sur la stratégie la semaine prochaine, séance qui portera sur le plan de travail du conseil et des comités pour 2023. Les plans seront ensuite </w:t>
      </w:r>
      <w:r w:rsidR="006B3DB5" w:rsidRPr="00F046C1">
        <w:t>présentés</w:t>
      </w:r>
      <w:r w:rsidRPr="00F046C1">
        <w:t xml:space="preserve"> aux comités et au conseil </w:t>
      </w:r>
      <w:r w:rsidR="006B3DB5" w:rsidRPr="00F046C1">
        <w:t xml:space="preserve">en vue </w:t>
      </w:r>
      <w:r w:rsidRPr="00F046C1">
        <w:t>de commentaires.</w:t>
      </w:r>
    </w:p>
    <w:p w14:paraId="0602F981" w14:textId="3B2A831D" w:rsidR="00EC0CB0" w:rsidRPr="00F046C1" w:rsidRDefault="00EC0CB0" w:rsidP="000E2E1A">
      <w:pPr>
        <w:pStyle w:val="ListParagraph"/>
        <w:ind w:left="540"/>
        <w:jc w:val="both"/>
        <w:textAlignment w:val="center"/>
        <w:rPr>
          <w:rFonts w:eastAsia="Times New Roman"/>
        </w:rPr>
      </w:pPr>
    </w:p>
    <w:p w14:paraId="68F4B150" w14:textId="51F1DD7C" w:rsidR="00EC0CB0" w:rsidRPr="00F046C1" w:rsidRDefault="00EC0CB0" w:rsidP="000E2E1A">
      <w:pPr>
        <w:pStyle w:val="ListParagraph"/>
        <w:ind w:left="540"/>
        <w:jc w:val="both"/>
        <w:textAlignment w:val="center"/>
        <w:rPr>
          <w:rFonts w:eastAsia="Times New Roman"/>
        </w:rPr>
      </w:pPr>
      <w:r w:rsidRPr="00F046C1">
        <w:t>Il demande aux membres du conseil s</w:t>
      </w:r>
      <w:r w:rsidR="00C306B6" w:rsidRPr="00F046C1">
        <w:t>’</w:t>
      </w:r>
      <w:r w:rsidRPr="00F046C1">
        <w:t>ils préfèrent des réunions d</w:t>
      </w:r>
      <w:r w:rsidR="00C306B6" w:rsidRPr="00F046C1">
        <w:t>’</w:t>
      </w:r>
      <w:r w:rsidRPr="00F046C1">
        <w:t>une journée entière ou d</w:t>
      </w:r>
      <w:r w:rsidR="00C306B6" w:rsidRPr="00F046C1">
        <w:t>’</w:t>
      </w:r>
      <w:r w:rsidRPr="00F046C1">
        <w:t xml:space="preserve">une demi-journée, et la </w:t>
      </w:r>
      <w:r w:rsidR="00DE4855" w:rsidRPr="00F046C1">
        <w:t>plupart</w:t>
      </w:r>
      <w:r w:rsidRPr="00F046C1">
        <w:t xml:space="preserve"> d</w:t>
      </w:r>
      <w:r w:rsidR="00C306B6" w:rsidRPr="00F046C1">
        <w:t>’</w:t>
      </w:r>
      <w:r w:rsidRPr="00F046C1">
        <w:t>entre eux conviennent qu</w:t>
      </w:r>
      <w:r w:rsidR="00C306B6" w:rsidRPr="00F046C1">
        <w:t>’</w:t>
      </w:r>
      <w:r w:rsidRPr="00F046C1">
        <w:t>ils préféraient deux demi-journées : l</w:t>
      </w:r>
      <w:r w:rsidR="00C306B6" w:rsidRPr="00F046C1">
        <w:t>’</w:t>
      </w:r>
      <w:r w:rsidRPr="00F046C1">
        <w:t xml:space="preserve">après-midi le premier jour et le matin le </w:t>
      </w:r>
      <w:r w:rsidR="006F298A" w:rsidRPr="00F046C1">
        <w:t>lendemain</w:t>
      </w:r>
      <w:r w:rsidRPr="00F046C1">
        <w:t>.</w:t>
      </w:r>
    </w:p>
    <w:p w14:paraId="43168401" w14:textId="77777777" w:rsidR="00BB69F9" w:rsidRPr="00F046C1" w:rsidRDefault="006D7BB4" w:rsidP="00A100FC">
      <w:pPr>
        <w:pStyle w:val="NormalWeb"/>
        <w:spacing w:before="0" w:beforeAutospacing="0" w:after="0" w:afterAutospacing="0"/>
        <w:ind w:left="540"/>
        <w:jc w:val="both"/>
      </w:pPr>
      <w:r w:rsidRPr="00F046C1">
        <w:t> </w:t>
      </w:r>
    </w:p>
    <w:p w14:paraId="4194128A" w14:textId="77777777" w:rsidR="00BB69F9" w:rsidRPr="00F046C1" w:rsidRDefault="006D7BB4" w:rsidP="00EC0CB0">
      <w:pPr>
        <w:pStyle w:val="ListParagraph"/>
        <w:numPr>
          <w:ilvl w:val="0"/>
          <w:numId w:val="47"/>
        </w:numPr>
        <w:ind w:left="540"/>
        <w:jc w:val="both"/>
        <w:textAlignment w:val="center"/>
        <w:rPr>
          <w:b/>
          <w:bCs/>
          <w:color w:val="003C67"/>
        </w:rPr>
      </w:pPr>
      <w:r w:rsidRPr="00F046C1">
        <w:rPr>
          <w:b/>
          <w:bCs/>
          <w:color w:val="003C67"/>
        </w:rPr>
        <w:t>Séance à huis clos</w:t>
      </w:r>
    </w:p>
    <w:p w14:paraId="2EFBB7DA" w14:textId="2E778BC7" w:rsidR="00BB69F9" w:rsidRPr="00F046C1" w:rsidRDefault="006D7BB4" w:rsidP="00A100FC">
      <w:pPr>
        <w:pStyle w:val="NormalWeb"/>
        <w:spacing w:before="0" w:beforeAutospacing="0" w:after="0" w:afterAutospacing="0"/>
        <w:ind w:left="540"/>
        <w:jc w:val="both"/>
      </w:pPr>
      <w:r w:rsidRPr="00F046C1">
        <w:t>Le conseil tient une séance à huis clos. </w:t>
      </w:r>
    </w:p>
    <w:p w14:paraId="09C8F2B3" w14:textId="77777777" w:rsidR="00BB69F9" w:rsidRPr="00F046C1" w:rsidRDefault="006D7BB4" w:rsidP="00A100FC">
      <w:pPr>
        <w:pStyle w:val="NormalWeb"/>
        <w:spacing w:before="0" w:beforeAutospacing="0" w:after="0" w:afterAutospacing="0"/>
        <w:ind w:left="540"/>
        <w:jc w:val="both"/>
      </w:pPr>
      <w:r w:rsidRPr="00F046C1">
        <w:t> </w:t>
      </w:r>
    </w:p>
    <w:p w14:paraId="6EC45DC0" w14:textId="7142F7F1" w:rsidR="00BB69F9" w:rsidRPr="00F046C1" w:rsidRDefault="006D7BB4" w:rsidP="00844E24">
      <w:pPr>
        <w:pStyle w:val="NormalWeb"/>
        <w:spacing w:before="0" w:beforeAutospacing="0" w:after="0" w:afterAutospacing="0"/>
        <w:ind w:left="540"/>
        <w:jc w:val="both"/>
      </w:pPr>
      <w:r w:rsidRPr="00F046C1">
        <w:t>Motion d</w:t>
      </w:r>
      <w:r w:rsidR="00C306B6" w:rsidRPr="00F046C1">
        <w:t>’</w:t>
      </w:r>
      <w:r w:rsidRPr="00F046C1">
        <w:t>ajournement à 10 h 40 le 29 septembre 2022</w:t>
      </w:r>
      <w:r w:rsidR="00844E24" w:rsidRPr="00F046C1">
        <w:t>.</w:t>
      </w:r>
    </w:p>
    <w:sectPr w:rsidR="00BB69F9" w:rsidRPr="00F046C1" w:rsidSect="00040EF1">
      <w:footerReference w:type="default" r:id="rId8"/>
      <w:pgSz w:w="12240" w:h="15840"/>
      <w:pgMar w:top="1296" w:right="1440" w:bottom="1152"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E0DA" w14:textId="77777777" w:rsidR="0097374D" w:rsidRDefault="0097374D" w:rsidP="0097374D">
      <w:r>
        <w:separator/>
      </w:r>
    </w:p>
  </w:endnote>
  <w:endnote w:type="continuationSeparator" w:id="0">
    <w:p w14:paraId="3B07764E" w14:textId="77777777" w:rsidR="0097374D" w:rsidRDefault="0097374D" w:rsidP="0097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87834"/>
      <w:docPartObj>
        <w:docPartGallery w:val="Page Numbers (Bottom of Page)"/>
        <w:docPartUnique/>
      </w:docPartObj>
    </w:sdtPr>
    <w:sdtEndPr/>
    <w:sdtContent>
      <w:sdt>
        <w:sdtPr>
          <w:id w:val="1728636285"/>
          <w:docPartObj>
            <w:docPartGallery w:val="Page Numbers (Top of Page)"/>
            <w:docPartUnique/>
          </w:docPartObj>
        </w:sdtPr>
        <w:sdtEndPr/>
        <w:sdtContent>
          <w:p w14:paraId="5DDAFBB2" w14:textId="77777777" w:rsidR="00040EF1" w:rsidRDefault="00040EF1">
            <w:pPr>
              <w:pStyle w:val="Footer"/>
              <w:jc w:val="center"/>
            </w:pPr>
          </w:p>
          <w:p w14:paraId="7D17FFD4" w14:textId="7BC208DD" w:rsidR="0097374D" w:rsidRDefault="0097374D">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de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2D53B691" w14:textId="77777777" w:rsidR="0097374D" w:rsidRDefault="0097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7475" w14:textId="77777777" w:rsidR="0097374D" w:rsidRDefault="0097374D" w:rsidP="0097374D">
      <w:r>
        <w:separator/>
      </w:r>
    </w:p>
  </w:footnote>
  <w:footnote w:type="continuationSeparator" w:id="0">
    <w:p w14:paraId="0D25B05F" w14:textId="77777777" w:rsidR="0097374D" w:rsidRDefault="0097374D" w:rsidP="00973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2BB"/>
    <w:multiLevelType w:val="hybridMultilevel"/>
    <w:tmpl w:val="633EC0A8"/>
    <w:lvl w:ilvl="0" w:tplc="A5B472AE">
      <w:start w:val="1"/>
      <w:numFmt w:val="bullet"/>
      <w:lvlText w:val=""/>
      <w:lvlJc w:val="left"/>
      <w:pPr>
        <w:tabs>
          <w:tab w:val="num" w:pos="720"/>
        </w:tabs>
        <w:ind w:left="720" w:hanging="360"/>
      </w:pPr>
      <w:rPr>
        <w:rFonts w:ascii="Symbol" w:hAnsi="Symbol" w:hint="default"/>
        <w:sz w:val="20"/>
      </w:rPr>
    </w:lvl>
    <w:lvl w:ilvl="1" w:tplc="F2ECEDEC">
      <w:start w:val="1"/>
      <w:numFmt w:val="decimal"/>
      <w:lvlText w:val="%2."/>
      <w:lvlJc w:val="left"/>
      <w:pPr>
        <w:tabs>
          <w:tab w:val="num" w:pos="1440"/>
        </w:tabs>
        <w:ind w:left="1440" w:hanging="360"/>
      </w:pPr>
    </w:lvl>
    <w:lvl w:ilvl="2" w:tplc="1932083A" w:tentative="1">
      <w:start w:val="1"/>
      <w:numFmt w:val="lowerLetter"/>
      <w:lvlText w:val="%3."/>
      <w:lvlJc w:val="left"/>
      <w:pPr>
        <w:tabs>
          <w:tab w:val="num" w:pos="2160"/>
        </w:tabs>
        <w:ind w:left="2160" w:hanging="360"/>
      </w:pPr>
    </w:lvl>
    <w:lvl w:ilvl="3" w:tplc="0068DBEA" w:tentative="1">
      <w:start w:val="1"/>
      <w:numFmt w:val="bullet"/>
      <w:lvlText w:val=""/>
      <w:lvlJc w:val="left"/>
      <w:pPr>
        <w:tabs>
          <w:tab w:val="num" w:pos="2880"/>
        </w:tabs>
        <w:ind w:left="2880" w:hanging="360"/>
      </w:pPr>
      <w:rPr>
        <w:rFonts w:ascii="Wingdings" w:hAnsi="Wingdings" w:hint="default"/>
        <w:sz w:val="20"/>
      </w:rPr>
    </w:lvl>
    <w:lvl w:ilvl="4" w:tplc="2EB0A28E" w:tentative="1">
      <w:start w:val="1"/>
      <w:numFmt w:val="bullet"/>
      <w:lvlText w:val=""/>
      <w:lvlJc w:val="left"/>
      <w:pPr>
        <w:tabs>
          <w:tab w:val="num" w:pos="3600"/>
        </w:tabs>
        <w:ind w:left="3600" w:hanging="360"/>
      </w:pPr>
      <w:rPr>
        <w:rFonts w:ascii="Wingdings" w:hAnsi="Wingdings" w:hint="default"/>
        <w:sz w:val="20"/>
      </w:rPr>
    </w:lvl>
    <w:lvl w:ilvl="5" w:tplc="B892298A" w:tentative="1">
      <w:start w:val="1"/>
      <w:numFmt w:val="bullet"/>
      <w:lvlText w:val=""/>
      <w:lvlJc w:val="left"/>
      <w:pPr>
        <w:tabs>
          <w:tab w:val="num" w:pos="4320"/>
        </w:tabs>
        <w:ind w:left="4320" w:hanging="360"/>
      </w:pPr>
      <w:rPr>
        <w:rFonts w:ascii="Wingdings" w:hAnsi="Wingdings" w:hint="default"/>
        <w:sz w:val="20"/>
      </w:rPr>
    </w:lvl>
    <w:lvl w:ilvl="6" w:tplc="0AEC3B38" w:tentative="1">
      <w:start w:val="1"/>
      <w:numFmt w:val="bullet"/>
      <w:lvlText w:val=""/>
      <w:lvlJc w:val="left"/>
      <w:pPr>
        <w:tabs>
          <w:tab w:val="num" w:pos="5040"/>
        </w:tabs>
        <w:ind w:left="5040" w:hanging="360"/>
      </w:pPr>
      <w:rPr>
        <w:rFonts w:ascii="Wingdings" w:hAnsi="Wingdings" w:hint="default"/>
        <w:sz w:val="20"/>
      </w:rPr>
    </w:lvl>
    <w:lvl w:ilvl="7" w:tplc="3F004E98" w:tentative="1">
      <w:start w:val="1"/>
      <w:numFmt w:val="bullet"/>
      <w:lvlText w:val=""/>
      <w:lvlJc w:val="left"/>
      <w:pPr>
        <w:tabs>
          <w:tab w:val="num" w:pos="5760"/>
        </w:tabs>
        <w:ind w:left="5760" w:hanging="360"/>
      </w:pPr>
      <w:rPr>
        <w:rFonts w:ascii="Wingdings" w:hAnsi="Wingdings" w:hint="default"/>
        <w:sz w:val="20"/>
      </w:rPr>
    </w:lvl>
    <w:lvl w:ilvl="8" w:tplc="937EF43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A0FD3"/>
    <w:multiLevelType w:val="multilevel"/>
    <w:tmpl w:val="664E4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2156D"/>
    <w:multiLevelType w:val="hybridMultilevel"/>
    <w:tmpl w:val="61161FE4"/>
    <w:lvl w:ilvl="0" w:tplc="CD3ABE48">
      <w:start w:val="1"/>
      <w:numFmt w:val="bullet"/>
      <w:lvlText w:val=""/>
      <w:lvlJc w:val="left"/>
      <w:pPr>
        <w:tabs>
          <w:tab w:val="num" w:pos="720"/>
        </w:tabs>
        <w:ind w:left="720" w:hanging="360"/>
      </w:pPr>
      <w:rPr>
        <w:rFonts w:ascii="Symbol" w:hAnsi="Symbol" w:hint="default"/>
        <w:sz w:val="20"/>
      </w:rPr>
    </w:lvl>
    <w:lvl w:ilvl="1" w:tplc="83A6ECE2">
      <w:start w:val="1"/>
      <w:numFmt w:val="lowerLetter"/>
      <w:lvlText w:val="%2."/>
      <w:lvlJc w:val="left"/>
      <w:pPr>
        <w:tabs>
          <w:tab w:val="num" w:pos="1440"/>
        </w:tabs>
        <w:ind w:left="1440" w:hanging="360"/>
      </w:pPr>
    </w:lvl>
    <w:lvl w:ilvl="2" w:tplc="4036B48C">
      <w:start w:val="1"/>
      <w:numFmt w:val="lowerLetter"/>
      <w:lvlText w:val="%3."/>
      <w:lvlJc w:val="left"/>
      <w:pPr>
        <w:tabs>
          <w:tab w:val="num" w:pos="2160"/>
        </w:tabs>
        <w:ind w:left="2160" w:hanging="360"/>
      </w:pPr>
    </w:lvl>
    <w:lvl w:ilvl="3" w:tplc="FFF4F0B2" w:tentative="1">
      <w:start w:val="1"/>
      <w:numFmt w:val="bullet"/>
      <w:lvlText w:val=""/>
      <w:lvlJc w:val="left"/>
      <w:pPr>
        <w:tabs>
          <w:tab w:val="num" w:pos="2880"/>
        </w:tabs>
        <w:ind w:left="2880" w:hanging="360"/>
      </w:pPr>
      <w:rPr>
        <w:rFonts w:ascii="Wingdings" w:hAnsi="Wingdings" w:hint="default"/>
        <w:sz w:val="20"/>
      </w:rPr>
    </w:lvl>
    <w:lvl w:ilvl="4" w:tplc="81B447E6" w:tentative="1">
      <w:start w:val="1"/>
      <w:numFmt w:val="bullet"/>
      <w:lvlText w:val=""/>
      <w:lvlJc w:val="left"/>
      <w:pPr>
        <w:tabs>
          <w:tab w:val="num" w:pos="3600"/>
        </w:tabs>
        <w:ind w:left="3600" w:hanging="360"/>
      </w:pPr>
      <w:rPr>
        <w:rFonts w:ascii="Wingdings" w:hAnsi="Wingdings" w:hint="default"/>
        <w:sz w:val="20"/>
      </w:rPr>
    </w:lvl>
    <w:lvl w:ilvl="5" w:tplc="D05AC308" w:tentative="1">
      <w:start w:val="1"/>
      <w:numFmt w:val="bullet"/>
      <w:lvlText w:val=""/>
      <w:lvlJc w:val="left"/>
      <w:pPr>
        <w:tabs>
          <w:tab w:val="num" w:pos="4320"/>
        </w:tabs>
        <w:ind w:left="4320" w:hanging="360"/>
      </w:pPr>
      <w:rPr>
        <w:rFonts w:ascii="Wingdings" w:hAnsi="Wingdings" w:hint="default"/>
        <w:sz w:val="20"/>
      </w:rPr>
    </w:lvl>
    <w:lvl w:ilvl="6" w:tplc="B75862CE" w:tentative="1">
      <w:start w:val="1"/>
      <w:numFmt w:val="bullet"/>
      <w:lvlText w:val=""/>
      <w:lvlJc w:val="left"/>
      <w:pPr>
        <w:tabs>
          <w:tab w:val="num" w:pos="5040"/>
        </w:tabs>
        <w:ind w:left="5040" w:hanging="360"/>
      </w:pPr>
      <w:rPr>
        <w:rFonts w:ascii="Wingdings" w:hAnsi="Wingdings" w:hint="default"/>
        <w:sz w:val="20"/>
      </w:rPr>
    </w:lvl>
    <w:lvl w:ilvl="7" w:tplc="FAF4E756" w:tentative="1">
      <w:start w:val="1"/>
      <w:numFmt w:val="bullet"/>
      <w:lvlText w:val=""/>
      <w:lvlJc w:val="left"/>
      <w:pPr>
        <w:tabs>
          <w:tab w:val="num" w:pos="5760"/>
        </w:tabs>
        <w:ind w:left="5760" w:hanging="360"/>
      </w:pPr>
      <w:rPr>
        <w:rFonts w:ascii="Wingdings" w:hAnsi="Wingdings" w:hint="default"/>
        <w:sz w:val="20"/>
      </w:rPr>
    </w:lvl>
    <w:lvl w:ilvl="8" w:tplc="7A20AFD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979E7"/>
    <w:multiLevelType w:val="hybridMultilevel"/>
    <w:tmpl w:val="DB7A6BC2"/>
    <w:lvl w:ilvl="0" w:tplc="608EA5A4">
      <w:start w:val="1"/>
      <w:numFmt w:val="bullet"/>
      <w:lvlText w:val=""/>
      <w:lvlJc w:val="left"/>
      <w:pPr>
        <w:tabs>
          <w:tab w:val="num" w:pos="720"/>
        </w:tabs>
        <w:ind w:left="720" w:hanging="360"/>
      </w:pPr>
      <w:rPr>
        <w:rFonts w:ascii="Symbol" w:hAnsi="Symbol" w:hint="default"/>
        <w:sz w:val="20"/>
      </w:rPr>
    </w:lvl>
    <w:lvl w:ilvl="1" w:tplc="F8D6F356">
      <w:start w:val="1"/>
      <w:numFmt w:val="decimal"/>
      <w:lvlText w:val="%2."/>
      <w:lvlJc w:val="left"/>
      <w:pPr>
        <w:tabs>
          <w:tab w:val="num" w:pos="1440"/>
        </w:tabs>
        <w:ind w:left="1440" w:hanging="360"/>
      </w:pPr>
    </w:lvl>
    <w:lvl w:ilvl="2" w:tplc="D56A02D4">
      <w:start w:val="1"/>
      <w:numFmt w:val="lowerLetter"/>
      <w:lvlText w:val="%3."/>
      <w:lvlJc w:val="left"/>
      <w:pPr>
        <w:tabs>
          <w:tab w:val="num" w:pos="2160"/>
        </w:tabs>
        <w:ind w:left="2160" w:hanging="360"/>
      </w:pPr>
    </w:lvl>
    <w:lvl w:ilvl="3" w:tplc="DA70752E" w:tentative="1">
      <w:start w:val="1"/>
      <w:numFmt w:val="bullet"/>
      <w:lvlText w:val=""/>
      <w:lvlJc w:val="left"/>
      <w:pPr>
        <w:tabs>
          <w:tab w:val="num" w:pos="2880"/>
        </w:tabs>
        <w:ind w:left="2880" w:hanging="360"/>
      </w:pPr>
      <w:rPr>
        <w:rFonts w:ascii="Wingdings" w:hAnsi="Wingdings" w:hint="default"/>
        <w:sz w:val="20"/>
      </w:rPr>
    </w:lvl>
    <w:lvl w:ilvl="4" w:tplc="F1B4383C" w:tentative="1">
      <w:start w:val="1"/>
      <w:numFmt w:val="bullet"/>
      <w:lvlText w:val=""/>
      <w:lvlJc w:val="left"/>
      <w:pPr>
        <w:tabs>
          <w:tab w:val="num" w:pos="3600"/>
        </w:tabs>
        <w:ind w:left="3600" w:hanging="360"/>
      </w:pPr>
      <w:rPr>
        <w:rFonts w:ascii="Wingdings" w:hAnsi="Wingdings" w:hint="default"/>
        <w:sz w:val="20"/>
      </w:rPr>
    </w:lvl>
    <w:lvl w:ilvl="5" w:tplc="C4686D62" w:tentative="1">
      <w:start w:val="1"/>
      <w:numFmt w:val="bullet"/>
      <w:lvlText w:val=""/>
      <w:lvlJc w:val="left"/>
      <w:pPr>
        <w:tabs>
          <w:tab w:val="num" w:pos="4320"/>
        </w:tabs>
        <w:ind w:left="4320" w:hanging="360"/>
      </w:pPr>
      <w:rPr>
        <w:rFonts w:ascii="Wingdings" w:hAnsi="Wingdings" w:hint="default"/>
        <w:sz w:val="20"/>
      </w:rPr>
    </w:lvl>
    <w:lvl w:ilvl="6" w:tplc="CD5E0BAA" w:tentative="1">
      <w:start w:val="1"/>
      <w:numFmt w:val="bullet"/>
      <w:lvlText w:val=""/>
      <w:lvlJc w:val="left"/>
      <w:pPr>
        <w:tabs>
          <w:tab w:val="num" w:pos="5040"/>
        </w:tabs>
        <w:ind w:left="5040" w:hanging="360"/>
      </w:pPr>
      <w:rPr>
        <w:rFonts w:ascii="Wingdings" w:hAnsi="Wingdings" w:hint="default"/>
        <w:sz w:val="20"/>
      </w:rPr>
    </w:lvl>
    <w:lvl w:ilvl="7" w:tplc="E702D3C6" w:tentative="1">
      <w:start w:val="1"/>
      <w:numFmt w:val="bullet"/>
      <w:lvlText w:val=""/>
      <w:lvlJc w:val="left"/>
      <w:pPr>
        <w:tabs>
          <w:tab w:val="num" w:pos="5760"/>
        </w:tabs>
        <w:ind w:left="5760" w:hanging="360"/>
      </w:pPr>
      <w:rPr>
        <w:rFonts w:ascii="Wingdings" w:hAnsi="Wingdings" w:hint="default"/>
        <w:sz w:val="20"/>
      </w:rPr>
    </w:lvl>
    <w:lvl w:ilvl="8" w:tplc="DCBCB56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E3F5C"/>
    <w:multiLevelType w:val="hybridMultilevel"/>
    <w:tmpl w:val="F83CD2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CA0B18"/>
    <w:multiLevelType w:val="hybridMultilevel"/>
    <w:tmpl w:val="77046F48"/>
    <w:lvl w:ilvl="0" w:tplc="A374164C">
      <w:start w:val="1"/>
      <w:numFmt w:val="bullet"/>
      <w:lvlText w:val=""/>
      <w:lvlJc w:val="left"/>
      <w:pPr>
        <w:tabs>
          <w:tab w:val="num" w:pos="720"/>
        </w:tabs>
        <w:ind w:left="720" w:hanging="360"/>
      </w:pPr>
      <w:rPr>
        <w:rFonts w:ascii="Symbol" w:hAnsi="Symbol" w:hint="default"/>
        <w:sz w:val="20"/>
      </w:rPr>
    </w:lvl>
    <w:lvl w:ilvl="1" w:tplc="A4F03558">
      <w:start w:val="1"/>
      <w:numFmt w:val="decimal"/>
      <w:lvlText w:val="%2."/>
      <w:lvlJc w:val="left"/>
      <w:pPr>
        <w:tabs>
          <w:tab w:val="num" w:pos="1440"/>
        </w:tabs>
        <w:ind w:left="1440" w:hanging="360"/>
      </w:pPr>
    </w:lvl>
    <w:lvl w:ilvl="2" w:tplc="FEACD106">
      <w:start w:val="1"/>
      <w:numFmt w:val="lowerLetter"/>
      <w:lvlText w:val="%3."/>
      <w:lvlJc w:val="left"/>
      <w:pPr>
        <w:tabs>
          <w:tab w:val="num" w:pos="2160"/>
        </w:tabs>
        <w:ind w:left="2160" w:hanging="360"/>
      </w:pPr>
    </w:lvl>
    <w:lvl w:ilvl="3" w:tplc="486EFE36" w:tentative="1">
      <w:start w:val="1"/>
      <w:numFmt w:val="bullet"/>
      <w:lvlText w:val=""/>
      <w:lvlJc w:val="left"/>
      <w:pPr>
        <w:tabs>
          <w:tab w:val="num" w:pos="2880"/>
        </w:tabs>
        <w:ind w:left="2880" w:hanging="360"/>
      </w:pPr>
      <w:rPr>
        <w:rFonts w:ascii="Wingdings" w:hAnsi="Wingdings" w:hint="default"/>
        <w:sz w:val="20"/>
      </w:rPr>
    </w:lvl>
    <w:lvl w:ilvl="4" w:tplc="E6865ACA" w:tentative="1">
      <w:start w:val="1"/>
      <w:numFmt w:val="bullet"/>
      <w:lvlText w:val=""/>
      <w:lvlJc w:val="left"/>
      <w:pPr>
        <w:tabs>
          <w:tab w:val="num" w:pos="3600"/>
        </w:tabs>
        <w:ind w:left="3600" w:hanging="360"/>
      </w:pPr>
      <w:rPr>
        <w:rFonts w:ascii="Wingdings" w:hAnsi="Wingdings" w:hint="default"/>
        <w:sz w:val="20"/>
      </w:rPr>
    </w:lvl>
    <w:lvl w:ilvl="5" w:tplc="82F45926" w:tentative="1">
      <w:start w:val="1"/>
      <w:numFmt w:val="bullet"/>
      <w:lvlText w:val=""/>
      <w:lvlJc w:val="left"/>
      <w:pPr>
        <w:tabs>
          <w:tab w:val="num" w:pos="4320"/>
        </w:tabs>
        <w:ind w:left="4320" w:hanging="360"/>
      </w:pPr>
      <w:rPr>
        <w:rFonts w:ascii="Wingdings" w:hAnsi="Wingdings" w:hint="default"/>
        <w:sz w:val="20"/>
      </w:rPr>
    </w:lvl>
    <w:lvl w:ilvl="6" w:tplc="62224B36" w:tentative="1">
      <w:start w:val="1"/>
      <w:numFmt w:val="bullet"/>
      <w:lvlText w:val=""/>
      <w:lvlJc w:val="left"/>
      <w:pPr>
        <w:tabs>
          <w:tab w:val="num" w:pos="5040"/>
        </w:tabs>
        <w:ind w:left="5040" w:hanging="360"/>
      </w:pPr>
      <w:rPr>
        <w:rFonts w:ascii="Wingdings" w:hAnsi="Wingdings" w:hint="default"/>
        <w:sz w:val="20"/>
      </w:rPr>
    </w:lvl>
    <w:lvl w:ilvl="7" w:tplc="DB3C1C40" w:tentative="1">
      <w:start w:val="1"/>
      <w:numFmt w:val="bullet"/>
      <w:lvlText w:val=""/>
      <w:lvlJc w:val="left"/>
      <w:pPr>
        <w:tabs>
          <w:tab w:val="num" w:pos="5760"/>
        </w:tabs>
        <w:ind w:left="5760" w:hanging="360"/>
      </w:pPr>
      <w:rPr>
        <w:rFonts w:ascii="Wingdings" w:hAnsi="Wingdings" w:hint="default"/>
        <w:sz w:val="20"/>
      </w:rPr>
    </w:lvl>
    <w:lvl w:ilvl="8" w:tplc="4DBA524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350AD"/>
    <w:multiLevelType w:val="hybridMultilevel"/>
    <w:tmpl w:val="95682C20"/>
    <w:lvl w:ilvl="0" w:tplc="5592249C">
      <w:start w:val="1"/>
      <w:numFmt w:val="bullet"/>
      <w:lvlText w:val=""/>
      <w:lvlJc w:val="left"/>
      <w:pPr>
        <w:tabs>
          <w:tab w:val="num" w:pos="720"/>
        </w:tabs>
        <w:ind w:left="720" w:hanging="360"/>
      </w:pPr>
      <w:rPr>
        <w:rFonts w:ascii="Symbol" w:hAnsi="Symbol" w:hint="default"/>
        <w:sz w:val="20"/>
      </w:rPr>
    </w:lvl>
    <w:lvl w:ilvl="1" w:tplc="D2C09082">
      <w:start w:val="1"/>
      <w:numFmt w:val="lowerLetter"/>
      <w:lvlText w:val="%2."/>
      <w:lvlJc w:val="left"/>
      <w:pPr>
        <w:tabs>
          <w:tab w:val="num" w:pos="1440"/>
        </w:tabs>
        <w:ind w:left="1440" w:hanging="360"/>
      </w:pPr>
    </w:lvl>
    <w:lvl w:ilvl="2" w:tplc="3C0AD2BA" w:tentative="1">
      <w:start w:val="1"/>
      <w:numFmt w:val="lowerLetter"/>
      <w:lvlText w:val="%3."/>
      <w:lvlJc w:val="left"/>
      <w:pPr>
        <w:tabs>
          <w:tab w:val="num" w:pos="2160"/>
        </w:tabs>
        <w:ind w:left="2160" w:hanging="360"/>
      </w:pPr>
    </w:lvl>
    <w:lvl w:ilvl="3" w:tplc="CDD6034C" w:tentative="1">
      <w:start w:val="1"/>
      <w:numFmt w:val="bullet"/>
      <w:lvlText w:val=""/>
      <w:lvlJc w:val="left"/>
      <w:pPr>
        <w:tabs>
          <w:tab w:val="num" w:pos="2880"/>
        </w:tabs>
        <w:ind w:left="2880" w:hanging="360"/>
      </w:pPr>
      <w:rPr>
        <w:rFonts w:ascii="Wingdings" w:hAnsi="Wingdings" w:hint="default"/>
        <w:sz w:val="20"/>
      </w:rPr>
    </w:lvl>
    <w:lvl w:ilvl="4" w:tplc="B8FE69F6" w:tentative="1">
      <w:start w:val="1"/>
      <w:numFmt w:val="bullet"/>
      <w:lvlText w:val=""/>
      <w:lvlJc w:val="left"/>
      <w:pPr>
        <w:tabs>
          <w:tab w:val="num" w:pos="3600"/>
        </w:tabs>
        <w:ind w:left="3600" w:hanging="360"/>
      </w:pPr>
      <w:rPr>
        <w:rFonts w:ascii="Wingdings" w:hAnsi="Wingdings" w:hint="default"/>
        <w:sz w:val="20"/>
      </w:rPr>
    </w:lvl>
    <w:lvl w:ilvl="5" w:tplc="A09AB1CE" w:tentative="1">
      <w:start w:val="1"/>
      <w:numFmt w:val="bullet"/>
      <w:lvlText w:val=""/>
      <w:lvlJc w:val="left"/>
      <w:pPr>
        <w:tabs>
          <w:tab w:val="num" w:pos="4320"/>
        </w:tabs>
        <w:ind w:left="4320" w:hanging="360"/>
      </w:pPr>
      <w:rPr>
        <w:rFonts w:ascii="Wingdings" w:hAnsi="Wingdings" w:hint="default"/>
        <w:sz w:val="20"/>
      </w:rPr>
    </w:lvl>
    <w:lvl w:ilvl="6" w:tplc="A1C444F0" w:tentative="1">
      <w:start w:val="1"/>
      <w:numFmt w:val="bullet"/>
      <w:lvlText w:val=""/>
      <w:lvlJc w:val="left"/>
      <w:pPr>
        <w:tabs>
          <w:tab w:val="num" w:pos="5040"/>
        </w:tabs>
        <w:ind w:left="5040" w:hanging="360"/>
      </w:pPr>
      <w:rPr>
        <w:rFonts w:ascii="Wingdings" w:hAnsi="Wingdings" w:hint="default"/>
        <w:sz w:val="20"/>
      </w:rPr>
    </w:lvl>
    <w:lvl w:ilvl="7" w:tplc="0520DCC6" w:tentative="1">
      <w:start w:val="1"/>
      <w:numFmt w:val="bullet"/>
      <w:lvlText w:val=""/>
      <w:lvlJc w:val="left"/>
      <w:pPr>
        <w:tabs>
          <w:tab w:val="num" w:pos="5760"/>
        </w:tabs>
        <w:ind w:left="5760" w:hanging="360"/>
      </w:pPr>
      <w:rPr>
        <w:rFonts w:ascii="Wingdings" w:hAnsi="Wingdings" w:hint="default"/>
        <w:sz w:val="20"/>
      </w:rPr>
    </w:lvl>
    <w:lvl w:ilvl="8" w:tplc="373A24A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67BD6"/>
    <w:multiLevelType w:val="hybridMultilevel"/>
    <w:tmpl w:val="857C6394"/>
    <w:lvl w:ilvl="0" w:tplc="9F9806A4">
      <w:start w:val="2"/>
      <w:numFmt w:val="lowerLetter"/>
      <w:lvlText w:val="%1."/>
      <w:lvlJc w:val="left"/>
      <w:pPr>
        <w:ind w:left="144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242FAE"/>
    <w:multiLevelType w:val="hybridMultilevel"/>
    <w:tmpl w:val="19A2CEEA"/>
    <w:lvl w:ilvl="0" w:tplc="10090019">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D44D16"/>
    <w:multiLevelType w:val="hybridMultilevel"/>
    <w:tmpl w:val="07B4F4D4"/>
    <w:lvl w:ilvl="0" w:tplc="34DAEA3A">
      <w:start w:val="14"/>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E2D0A95"/>
    <w:multiLevelType w:val="hybridMultilevel"/>
    <w:tmpl w:val="57140DA4"/>
    <w:lvl w:ilvl="0" w:tplc="714C09A0">
      <w:start w:val="3"/>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C013F1"/>
    <w:multiLevelType w:val="hybridMultilevel"/>
    <w:tmpl w:val="B34CFCF4"/>
    <w:lvl w:ilvl="0" w:tplc="E0F21E1E">
      <w:start w:val="1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5DF46A2"/>
    <w:multiLevelType w:val="hybridMultilevel"/>
    <w:tmpl w:val="160C4FA0"/>
    <w:lvl w:ilvl="0" w:tplc="7E782414">
      <w:start w:val="4"/>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FC7DFD"/>
    <w:multiLevelType w:val="hybridMultilevel"/>
    <w:tmpl w:val="4A3EBE1A"/>
    <w:lvl w:ilvl="0" w:tplc="79ECE974">
      <w:start w:val="16"/>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9F4FA3"/>
    <w:multiLevelType w:val="hybridMultilevel"/>
    <w:tmpl w:val="CAF48C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EC79A5"/>
    <w:multiLevelType w:val="hybridMultilevel"/>
    <w:tmpl w:val="A648886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6" w15:restartNumberingAfterBreak="0">
    <w:nsid w:val="5A2A404C"/>
    <w:multiLevelType w:val="hybridMultilevel"/>
    <w:tmpl w:val="C92054DC"/>
    <w:lvl w:ilvl="0" w:tplc="10090001">
      <w:start w:val="1"/>
      <w:numFmt w:val="bullet"/>
      <w:lvlText w:val=""/>
      <w:lvlJc w:val="left"/>
      <w:pPr>
        <w:ind w:left="1145"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17" w15:restartNumberingAfterBreak="0">
    <w:nsid w:val="5E6D4E8A"/>
    <w:multiLevelType w:val="hybridMultilevel"/>
    <w:tmpl w:val="4D1CBF40"/>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7ABF376F"/>
    <w:multiLevelType w:val="hybridMultilevel"/>
    <w:tmpl w:val="952428B0"/>
    <w:lvl w:ilvl="0" w:tplc="10090019">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AD0161"/>
    <w:multiLevelType w:val="hybridMultilevel"/>
    <w:tmpl w:val="4ED0DBC6"/>
    <w:lvl w:ilvl="0" w:tplc="E708A6B2">
      <w:start w:val="1"/>
      <w:numFmt w:val="bullet"/>
      <w:lvlText w:val=""/>
      <w:lvlJc w:val="left"/>
      <w:pPr>
        <w:tabs>
          <w:tab w:val="num" w:pos="720"/>
        </w:tabs>
        <w:ind w:left="720" w:hanging="360"/>
      </w:pPr>
      <w:rPr>
        <w:rFonts w:ascii="Symbol" w:hAnsi="Symbol" w:hint="default"/>
        <w:sz w:val="20"/>
      </w:rPr>
    </w:lvl>
    <w:lvl w:ilvl="1" w:tplc="9AD0A3AE">
      <w:start w:val="1"/>
      <w:numFmt w:val="lowerLetter"/>
      <w:lvlText w:val="%2."/>
      <w:lvlJc w:val="left"/>
      <w:pPr>
        <w:tabs>
          <w:tab w:val="num" w:pos="1440"/>
        </w:tabs>
        <w:ind w:left="1440" w:hanging="360"/>
      </w:pPr>
    </w:lvl>
    <w:lvl w:ilvl="2" w:tplc="EBE42D28" w:tentative="1">
      <w:start w:val="1"/>
      <w:numFmt w:val="bullet"/>
      <w:lvlText w:val=""/>
      <w:lvlJc w:val="left"/>
      <w:pPr>
        <w:tabs>
          <w:tab w:val="num" w:pos="2160"/>
        </w:tabs>
        <w:ind w:left="2160" w:hanging="360"/>
      </w:pPr>
      <w:rPr>
        <w:rFonts w:ascii="Wingdings" w:hAnsi="Wingdings" w:hint="default"/>
        <w:sz w:val="20"/>
      </w:rPr>
    </w:lvl>
    <w:lvl w:ilvl="3" w:tplc="9CFE2C18" w:tentative="1">
      <w:start w:val="1"/>
      <w:numFmt w:val="bullet"/>
      <w:lvlText w:val=""/>
      <w:lvlJc w:val="left"/>
      <w:pPr>
        <w:tabs>
          <w:tab w:val="num" w:pos="2880"/>
        </w:tabs>
        <w:ind w:left="2880" w:hanging="360"/>
      </w:pPr>
      <w:rPr>
        <w:rFonts w:ascii="Wingdings" w:hAnsi="Wingdings" w:hint="default"/>
        <w:sz w:val="20"/>
      </w:rPr>
    </w:lvl>
    <w:lvl w:ilvl="4" w:tplc="F1C2324A" w:tentative="1">
      <w:start w:val="1"/>
      <w:numFmt w:val="bullet"/>
      <w:lvlText w:val=""/>
      <w:lvlJc w:val="left"/>
      <w:pPr>
        <w:tabs>
          <w:tab w:val="num" w:pos="3600"/>
        </w:tabs>
        <w:ind w:left="3600" w:hanging="360"/>
      </w:pPr>
      <w:rPr>
        <w:rFonts w:ascii="Wingdings" w:hAnsi="Wingdings" w:hint="default"/>
        <w:sz w:val="20"/>
      </w:rPr>
    </w:lvl>
    <w:lvl w:ilvl="5" w:tplc="96F0155A" w:tentative="1">
      <w:start w:val="1"/>
      <w:numFmt w:val="bullet"/>
      <w:lvlText w:val=""/>
      <w:lvlJc w:val="left"/>
      <w:pPr>
        <w:tabs>
          <w:tab w:val="num" w:pos="4320"/>
        </w:tabs>
        <w:ind w:left="4320" w:hanging="360"/>
      </w:pPr>
      <w:rPr>
        <w:rFonts w:ascii="Wingdings" w:hAnsi="Wingdings" w:hint="default"/>
        <w:sz w:val="20"/>
      </w:rPr>
    </w:lvl>
    <w:lvl w:ilvl="6" w:tplc="994CA688" w:tentative="1">
      <w:start w:val="1"/>
      <w:numFmt w:val="bullet"/>
      <w:lvlText w:val=""/>
      <w:lvlJc w:val="left"/>
      <w:pPr>
        <w:tabs>
          <w:tab w:val="num" w:pos="5040"/>
        </w:tabs>
        <w:ind w:left="5040" w:hanging="360"/>
      </w:pPr>
      <w:rPr>
        <w:rFonts w:ascii="Wingdings" w:hAnsi="Wingdings" w:hint="default"/>
        <w:sz w:val="20"/>
      </w:rPr>
    </w:lvl>
    <w:lvl w:ilvl="7" w:tplc="4292287A" w:tentative="1">
      <w:start w:val="1"/>
      <w:numFmt w:val="bullet"/>
      <w:lvlText w:val=""/>
      <w:lvlJc w:val="left"/>
      <w:pPr>
        <w:tabs>
          <w:tab w:val="num" w:pos="5760"/>
        </w:tabs>
        <w:ind w:left="5760" w:hanging="360"/>
      </w:pPr>
      <w:rPr>
        <w:rFonts w:ascii="Wingdings" w:hAnsi="Wingdings" w:hint="default"/>
        <w:sz w:val="20"/>
      </w:rPr>
    </w:lvl>
    <w:lvl w:ilvl="8" w:tplc="2F36759A"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9"/>
  </w:num>
  <w:num w:numId="6">
    <w:abstractNumId w:val="19"/>
  </w:num>
  <w:num w:numId="7">
    <w:abstractNumId w:val="19"/>
  </w:num>
  <w:num w:numId="8">
    <w:abstractNumId w:val="19"/>
  </w:num>
  <w:num w:numId="9">
    <w:abstractNumId w:val="5"/>
  </w:num>
  <w:num w:numId="10">
    <w:abstractNumId w:val="5"/>
  </w:num>
  <w:num w:numId="11">
    <w:abstractNumId w:val="5"/>
    <w:lvlOverride w:ilvl="0"/>
    <w:lvlOverride w:ilvl="1">
      <w:startOverride w:val="6"/>
    </w:lvlOverride>
  </w:num>
  <w:num w:numId="12">
    <w:abstractNumId w:val="5"/>
  </w:num>
  <w:num w:numId="13">
    <w:abstractNumId w:val="5"/>
    <w:lvlOverride w:ilvl="0"/>
    <w:lvlOverride w:ilvl="1">
      <w:startOverride w:val="7"/>
    </w:lvlOverride>
  </w:num>
  <w:num w:numId="14">
    <w:abstractNumId w:val="5"/>
    <w:lvlOverride w:ilvl="0"/>
    <w:lvlOverride w:ilvl="1">
      <w:startOverride w:val="8"/>
    </w:lvlOverride>
  </w:num>
  <w:num w:numId="15">
    <w:abstractNumId w:val="5"/>
    <w:lvlOverride w:ilvl="0"/>
    <w:lvlOverride w:ilvl="1">
      <w:startOverride w:val="9"/>
    </w:lvlOverride>
  </w:num>
  <w:num w:numId="16">
    <w:abstractNumId w:val="5"/>
    <w:lvlOverride w:ilvl="0"/>
    <w:lvlOverride w:ilvl="1">
      <w:startOverride w:val="10"/>
    </w:lvlOverride>
  </w:num>
  <w:num w:numId="17">
    <w:abstractNumId w:val="5"/>
    <w:lvlOverride w:ilvl="0"/>
    <w:lvlOverride w:ilvl="1">
      <w:startOverride w:val="11"/>
    </w:lvlOverride>
  </w:num>
  <w:num w:numId="18">
    <w:abstractNumId w:val="5"/>
  </w:num>
  <w:num w:numId="19">
    <w:abstractNumId w:val="5"/>
    <w:lvlOverride w:ilvl="0"/>
    <w:lvlOverride w:ilvl="1">
      <w:startOverride w:val="2"/>
    </w:lvlOverride>
  </w:num>
  <w:num w:numId="20">
    <w:abstractNumId w:val="5"/>
    <w:lvlOverride w:ilvl="0"/>
    <w:lvlOverride w:ilvl="1">
      <w:startOverride w:val="12"/>
    </w:lvlOverride>
  </w:num>
  <w:num w:numId="21">
    <w:abstractNumId w:val="5"/>
    <w:lvlOverride w:ilvl="0"/>
    <w:lvlOverride w:ilvl="1">
      <w:startOverride w:val="13"/>
    </w:lvlOverride>
  </w:num>
  <w:num w:numId="22">
    <w:abstractNumId w:val="5"/>
  </w:num>
  <w:num w:numId="23">
    <w:abstractNumId w:val="5"/>
    <w:lvlOverride w:ilvl="0"/>
    <w:lvlOverride w:ilvl="1">
      <w:startOverride w:val="2"/>
    </w:lvlOverride>
  </w:num>
  <w:num w:numId="24">
    <w:abstractNumId w:val="2"/>
  </w:num>
  <w:num w:numId="25">
    <w:abstractNumId w:val="2"/>
  </w:num>
  <w:num w:numId="26">
    <w:abstractNumId w:val="2"/>
  </w:num>
  <w:num w:numId="27">
    <w:abstractNumId w:val="2"/>
  </w:num>
  <w:num w:numId="28">
    <w:abstractNumId w:val="2"/>
  </w:num>
  <w:num w:numId="29">
    <w:abstractNumId w:val="3"/>
  </w:num>
  <w:num w:numId="30">
    <w:abstractNumId w:val="3"/>
  </w:num>
  <w:num w:numId="31">
    <w:abstractNumId w:val="3"/>
  </w:num>
  <w:num w:numId="32">
    <w:abstractNumId w:val="3"/>
    <w:lvlOverride w:ilvl="0"/>
    <w:lvlOverride w:ilvl="1">
      <w:startOverride w:val="2"/>
    </w:lvlOverride>
  </w:num>
  <w:num w:numId="33">
    <w:abstractNumId w:val="6"/>
  </w:num>
  <w:num w:numId="34">
    <w:abstractNumId w:val="6"/>
  </w:num>
  <w:num w:numId="35">
    <w:abstractNumId w:val="0"/>
  </w:num>
  <w:num w:numId="36">
    <w:abstractNumId w:val="0"/>
  </w:num>
  <w:num w:numId="37">
    <w:abstractNumId w:val="5"/>
  </w:num>
  <w:num w:numId="38">
    <w:abstractNumId w:val="8"/>
  </w:num>
  <w:num w:numId="39">
    <w:abstractNumId w:val="17"/>
  </w:num>
  <w:num w:numId="40">
    <w:abstractNumId w:val="7"/>
  </w:num>
  <w:num w:numId="41">
    <w:abstractNumId w:val="15"/>
  </w:num>
  <w:num w:numId="42">
    <w:abstractNumId w:val="16"/>
  </w:num>
  <w:num w:numId="43">
    <w:abstractNumId w:val="11"/>
  </w:num>
  <w:num w:numId="44">
    <w:abstractNumId w:val="9"/>
  </w:num>
  <w:num w:numId="45">
    <w:abstractNumId w:val="18"/>
  </w:num>
  <w:num w:numId="46">
    <w:abstractNumId w:val="4"/>
  </w:num>
  <w:num w:numId="47">
    <w:abstractNumId w:val="13"/>
  </w:num>
  <w:num w:numId="48">
    <w:abstractNumId w:val="14"/>
  </w:num>
  <w:num w:numId="49">
    <w:abstractNumId w:val="10"/>
  </w:num>
  <w:num w:numId="5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B4"/>
    <w:rsid w:val="000223E6"/>
    <w:rsid w:val="00040EF1"/>
    <w:rsid w:val="000C4639"/>
    <w:rsid w:val="000E2E1A"/>
    <w:rsid w:val="000F76BC"/>
    <w:rsid w:val="0010255D"/>
    <w:rsid w:val="0012729D"/>
    <w:rsid w:val="00143A26"/>
    <w:rsid w:val="001C6A5B"/>
    <w:rsid w:val="001D10BC"/>
    <w:rsid w:val="00240BEC"/>
    <w:rsid w:val="002504AB"/>
    <w:rsid w:val="00250C87"/>
    <w:rsid w:val="00271EE0"/>
    <w:rsid w:val="002B6BC7"/>
    <w:rsid w:val="002E5B42"/>
    <w:rsid w:val="003A3678"/>
    <w:rsid w:val="00437E6C"/>
    <w:rsid w:val="00456153"/>
    <w:rsid w:val="0048410B"/>
    <w:rsid w:val="004A295B"/>
    <w:rsid w:val="00564D38"/>
    <w:rsid w:val="005C0D43"/>
    <w:rsid w:val="005C3BB7"/>
    <w:rsid w:val="005D2C6C"/>
    <w:rsid w:val="00620341"/>
    <w:rsid w:val="006250B8"/>
    <w:rsid w:val="006B3DB5"/>
    <w:rsid w:val="006B7255"/>
    <w:rsid w:val="006D7BB4"/>
    <w:rsid w:val="006F298A"/>
    <w:rsid w:val="0071254F"/>
    <w:rsid w:val="00751FC8"/>
    <w:rsid w:val="00795046"/>
    <w:rsid w:val="007A081D"/>
    <w:rsid w:val="007A17D5"/>
    <w:rsid w:val="008053D2"/>
    <w:rsid w:val="008137DB"/>
    <w:rsid w:val="00844E24"/>
    <w:rsid w:val="008507D4"/>
    <w:rsid w:val="00862EC7"/>
    <w:rsid w:val="008757C1"/>
    <w:rsid w:val="008900E0"/>
    <w:rsid w:val="008B79F8"/>
    <w:rsid w:val="008D7565"/>
    <w:rsid w:val="00914370"/>
    <w:rsid w:val="00942629"/>
    <w:rsid w:val="009713DC"/>
    <w:rsid w:val="0097374D"/>
    <w:rsid w:val="009833BD"/>
    <w:rsid w:val="00986BDE"/>
    <w:rsid w:val="00997FED"/>
    <w:rsid w:val="009C6C3D"/>
    <w:rsid w:val="009D51BC"/>
    <w:rsid w:val="009F0861"/>
    <w:rsid w:val="00A100FC"/>
    <w:rsid w:val="00A43E6E"/>
    <w:rsid w:val="00A57759"/>
    <w:rsid w:val="00A96DBB"/>
    <w:rsid w:val="00AE662C"/>
    <w:rsid w:val="00B3000C"/>
    <w:rsid w:val="00B43769"/>
    <w:rsid w:val="00B547E2"/>
    <w:rsid w:val="00B7302B"/>
    <w:rsid w:val="00BA3D9E"/>
    <w:rsid w:val="00BB69F9"/>
    <w:rsid w:val="00BC58A9"/>
    <w:rsid w:val="00BD0E5A"/>
    <w:rsid w:val="00C306B6"/>
    <w:rsid w:val="00C347A6"/>
    <w:rsid w:val="00C83D03"/>
    <w:rsid w:val="00C86715"/>
    <w:rsid w:val="00CD3979"/>
    <w:rsid w:val="00CD52A3"/>
    <w:rsid w:val="00D72F1B"/>
    <w:rsid w:val="00DE4855"/>
    <w:rsid w:val="00E22D7B"/>
    <w:rsid w:val="00E63293"/>
    <w:rsid w:val="00E91B64"/>
    <w:rsid w:val="00E94E7E"/>
    <w:rsid w:val="00EA1C14"/>
    <w:rsid w:val="00EC0CB0"/>
    <w:rsid w:val="00EC32B4"/>
    <w:rsid w:val="00EE47C9"/>
    <w:rsid w:val="00EF1D13"/>
    <w:rsid w:val="00F046C1"/>
    <w:rsid w:val="00F15BE2"/>
    <w:rsid w:val="00F35977"/>
    <w:rsid w:val="00F51D92"/>
    <w:rsid w:val="00F542D0"/>
    <w:rsid w:val="00F90D49"/>
    <w:rsid w:val="00F9719F"/>
    <w:rsid w:val="00FA13FF"/>
    <w:rsid w:val="00FE15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F6E07A"/>
  <w15:chartTrackingRefBased/>
  <w15:docId w15:val="{A167E2CA-8579-45ED-826A-300F818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B43769"/>
    <w:pPr>
      <w:ind w:left="720"/>
      <w:contextualSpacing/>
    </w:pPr>
  </w:style>
  <w:style w:type="table" w:styleId="TableGrid">
    <w:name w:val="Table Grid"/>
    <w:basedOn w:val="TableNormal"/>
    <w:uiPriority w:val="59"/>
    <w:rsid w:val="006B7255"/>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74D"/>
    <w:pPr>
      <w:tabs>
        <w:tab w:val="center" w:pos="4680"/>
        <w:tab w:val="right" w:pos="9360"/>
      </w:tabs>
    </w:pPr>
  </w:style>
  <w:style w:type="character" w:customStyle="1" w:styleId="HeaderChar">
    <w:name w:val="Header Char"/>
    <w:basedOn w:val="DefaultParagraphFont"/>
    <w:link w:val="Header"/>
    <w:uiPriority w:val="99"/>
    <w:rsid w:val="0097374D"/>
    <w:rPr>
      <w:rFonts w:eastAsiaTheme="minorEastAsia"/>
      <w:sz w:val="24"/>
      <w:szCs w:val="24"/>
    </w:rPr>
  </w:style>
  <w:style w:type="paragraph" w:styleId="Footer">
    <w:name w:val="footer"/>
    <w:basedOn w:val="Normal"/>
    <w:link w:val="FooterChar"/>
    <w:uiPriority w:val="99"/>
    <w:unhideWhenUsed/>
    <w:rsid w:val="0097374D"/>
    <w:pPr>
      <w:tabs>
        <w:tab w:val="center" w:pos="4680"/>
        <w:tab w:val="right" w:pos="9360"/>
      </w:tabs>
    </w:pPr>
  </w:style>
  <w:style w:type="character" w:customStyle="1" w:styleId="FooterChar">
    <w:name w:val="Footer Char"/>
    <w:basedOn w:val="DefaultParagraphFont"/>
    <w:link w:val="Footer"/>
    <w:uiPriority w:val="99"/>
    <w:rsid w:val="0097374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2570</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Mallaley, Monica</dc:creator>
  <cp:keywords/>
  <dc:description/>
  <cp:lastModifiedBy>St Peter, Courtney</cp:lastModifiedBy>
  <cp:revision>17</cp:revision>
  <cp:lastPrinted>2022-11-08T19:52:00Z</cp:lastPrinted>
  <dcterms:created xsi:type="dcterms:W3CDTF">2022-11-01T11:37:00Z</dcterms:created>
  <dcterms:modified xsi:type="dcterms:W3CDTF">2022-12-12T12:11:00Z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1.6">
    <vt:lpwstr>11/1/2022 11:03:55 AM</vt:lpwstr>
  </property>
</Properties>
</file>